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065A4" w14:textId="3E14205C" w:rsidR="00AD392D" w:rsidRDefault="005A0805" w:rsidP="00AD392D">
      <w:pPr>
        <w:spacing w:line="336" w:lineRule="auto"/>
        <w:rPr>
          <w:rFonts w:ascii="Calibri" w:hAnsi="Calibri" w:cs="Arial"/>
          <w:b/>
          <w:sz w:val="28"/>
          <w:szCs w:val="28"/>
        </w:rPr>
      </w:pPr>
      <w:r w:rsidRPr="0068043E">
        <w:rPr>
          <w:rFonts w:ascii="Calibri" w:hAnsi="Calibri" w:cs="Arial"/>
          <w:b/>
          <w:sz w:val="28"/>
          <w:szCs w:val="28"/>
        </w:rPr>
        <w:t>Supportin</w:t>
      </w:r>
      <w:r w:rsidR="000A6BD0">
        <w:rPr>
          <w:rFonts w:ascii="Calibri" w:hAnsi="Calibri" w:cs="Arial"/>
          <w:b/>
          <w:sz w:val="28"/>
          <w:szCs w:val="28"/>
        </w:rPr>
        <w:t>g</w:t>
      </w:r>
      <w:r w:rsidRPr="0068043E">
        <w:rPr>
          <w:rFonts w:ascii="Calibri" w:hAnsi="Calibri" w:cs="Arial"/>
          <w:b/>
          <w:sz w:val="28"/>
          <w:szCs w:val="28"/>
        </w:rPr>
        <w:t xml:space="preserve"> </w:t>
      </w:r>
      <w:r w:rsidR="000A6BD0">
        <w:rPr>
          <w:rFonts w:ascii="Calibri" w:hAnsi="Calibri" w:cs="Arial"/>
          <w:b/>
          <w:sz w:val="28"/>
          <w:szCs w:val="28"/>
        </w:rPr>
        <w:t>C</w:t>
      </w:r>
      <w:r w:rsidRPr="0068043E">
        <w:rPr>
          <w:rFonts w:ascii="Calibri" w:hAnsi="Calibri" w:cs="Arial"/>
          <w:b/>
          <w:sz w:val="28"/>
          <w:szCs w:val="28"/>
        </w:rPr>
        <w:t xml:space="preserve">hildren with </w:t>
      </w:r>
      <w:r w:rsidR="000A6BD0">
        <w:rPr>
          <w:rFonts w:ascii="Calibri" w:hAnsi="Calibri" w:cs="Arial"/>
          <w:b/>
          <w:sz w:val="28"/>
          <w:szCs w:val="28"/>
        </w:rPr>
        <w:t>A</w:t>
      </w:r>
      <w:r w:rsidR="00BB6073">
        <w:rPr>
          <w:rFonts w:ascii="Calibri" w:hAnsi="Calibri" w:cs="Arial"/>
          <w:b/>
          <w:sz w:val="28"/>
          <w:szCs w:val="28"/>
        </w:rPr>
        <w:t>dditional</w:t>
      </w:r>
      <w:r w:rsidR="006611D0" w:rsidRPr="0068043E">
        <w:rPr>
          <w:rFonts w:ascii="Calibri" w:hAnsi="Calibri" w:cs="Arial"/>
          <w:b/>
          <w:sz w:val="28"/>
          <w:szCs w:val="28"/>
        </w:rPr>
        <w:t xml:space="preserve"> </w:t>
      </w:r>
      <w:r w:rsidR="000A6BD0">
        <w:rPr>
          <w:rFonts w:ascii="Calibri" w:hAnsi="Calibri" w:cs="Arial"/>
          <w:b/>
          <w:sz w:val="28"/>
          <w:szCs w:val="28"/>
        </w:rPr>
        <w:t>N</w:t>
      </w:r>
      <w:r w:rsidR="006611D0" w:rsidRPr="0068043E">
        <w:rPr>
          <w:rFonts w:ascii="Calibri" w:hAnsi="Calibri" w:cs="Arial"/>
          <w:b/>
          <w:sz w:val="28"/>
          <w:szCs w:val="28"/>
        </w:rPr>
        <w:t>eeds</w:t>
      </w:r>
      <w:r w:rsidR="000A6BD0">
        <w:rPr>
          <w:rFonts w:ascii="Calibri" w:hAnsi="Calibri" w:cs="Arial"/>
          <w:b/>
          <w:sz w:val="28"/>
          <w:szCs w:val="28"/>
        </w:rPr>
        <w:t xml:space="preserve"> and Inclusion Policy</w:t>
      </w:r>
      <w:r w:rsidR="000A6BD0">
        <w:rPr>
          <w:rFonts w:ascii="Calibri" w:hAnsi="Calibri" w:cs="Arial"/>
          <w:b/>
          <w:sz w:val="28"/>
          <w:szCs w:val="28"/>
        </w:rPr>
        <w:br/>
      </w:r>
      <w:r w:rsidR="000A6BD0" w:rsidRPr="000A6BD0">
        <w:rPr>
          <w:rFonts w:ascii="Calibri" w:hAnsi="Calibri" w:cs="Arial"/>
          <w:b/>
        </w:rPr>
        <w:t>(including Behaviour and Equality)</w:t>
      </w:r>
      <w:r w:rsidR="000A6BD0">
        <w:rPr>
          <w:rFonts w:ascii="Calibri" w:hAnsi="Calibri" w:cs="Arial"/>
          <w:b/>
        </w:rPr>
        <w:br/>
      </w:r>
    </w:p>
    <w:p w14:paraId="14AE3277" w14:textId="39E07E8F" w:rsidR="005A0805" w:rsidRPr="00D1719B" w:rsidRDefault="005A0805" w:rsidP="00AD392D">
      <w:pPr>
        <w:rPr>
          <w:rFonts w:ascii="Calibri" w:hAnsi="Calibri" w:cs="Calibri"/>
          <w:b/>
          <w:sz w:val="22"/>
          <w:szCs w:val="22"/>
        </w:rPr>
      </w:pPr>
      <w:r w:rsidRPr="00D1719B">
        <w:rPr>
          <w:rFonts w:ascii="Calibri" w:hAnsi="Calibri" w:cs="Calibri"/>
          <w:b/>
          <w:sz w:val="22"/>
          <w:szCs w:val="22"/>
        </w:rPr>
        <w:t>Policy statement</w:t>
      </w:r>
    </w:p>
    <w:p w14:paraId="26D49F97" w14:textId="4C9CE660" w:rsidR="000A6BD0" w:rsidRDefault="005A0805" w:rsidP="00AD392D">
      <w:pPr>
        <w:rPr>
          <w:rFonts w:ascii="Calibri" w:hAnsi="Calibri" w:cs="Calibri"/>
          <w:sz w:val="22"/>
          <w:szCs w:val="22"/>
        </w:rPr>
      </w:pPr>
      <w:r w:rsidRPr="00D1719B">
        <w:rPr>
          <w:rFonts w:ascii="Calibri" w:hAnsi="Calibri" w:cs="Calibri"/>
          <w:sz w:val="22"/>
          <w:szCs w:val="22"/>
        </w:rPr>
        <w:t xml:space="preserve">We </w:t>
      </w:r>
      <w:r w:rsidR="006D257B">
        <w:rPr>
          <w:rFonts w:ascii="Calibri" w:hAnsi="Calibri" w:cs="Calibri"/>
          <w:sz w:val="22"/>
          <w:szCs w:val="22"/>
        </w:rPr>
        <w:t>are committed</w:t>
      </w:r>
      <w:r w:rsidR="00330FEA">
        <w:rPr>
          <w:rFonts w:ascii="Calibri" w:hAnsi="Calibri" w:cs="Calibri"/>
          <w:sz w:val="22"/>
          <w:szCs w:val="22"/>
        </w:rPr>
        <w:t xml:space="preserve"> to inclusion, to maintaining</w:t>
      </w:r>
      <w:r w:rsidR="006D257B">
        <w:rPr>
          <w:rFonts w:ascii="Calibri" w:hAnsi="Calibri" w:cs="Calibri"/>
          <w:sz w:val="22"/>
          <w:szCs w:val="22"/>
        </w:rPr>
        <w:t xml:space="preserve"> </w:t>
      </w:r>
      <w:r w:rsidR="00330FEA">
        <w:rPr>
          <w:rFonts w:ascii="Calibri" w:hAnsi="Calibri" w:cs="Calibri"/>
          <w:sz w:val="22"/>
          <w:szCs w:val="22"/>
        </w:rPr>
        <w:t xml:space="preserve">a loving and caring environment where everyone feels safe and valued, and </w:t>
      </w:r>
      <w:r w:rsidR="006D257B">
        <w:rPr>
          <w:rFonts w:ascii="Calibri" w:hAnsi="Calibri" w:cs="Calibri"/>
          <w:sz w:val="22"/>
          <w:szCs w:val="22"/>
        </w:rPr>
        <w:t xml:space="preserve">to providing an appropriate and high-quality </w:t>
      </w:r>
      <w:r w:rsidR="00330FEA">
        <w:rPr>
          <w:rFonts w:ascii="Calibri" w:hAnsi="Calibri" w:cs="Calibri"/>
          <w:sz w:val="22"/>
          <w:szCs w:val="22"/>
        </w:rPr>
        <w:t xml:space="preserve">curriculum to all our children.  We believe that all children identified as having special educational needs and/or disabilities have a right to a broad and balanced academic and social education which is accessible to them and tailored to their specific needs. We aim to foster the personal development of each child by helping them to be responsible, building their self-esteem and being sensitive to their needs. </w:t>
      </w:r>
      <w:r w:rsidR="006D257B">
        <w:rPr>
          <w:rFonts w:ascii="Calibri" w:hAnsi="Calibri" w:cs="Calibri"/>
          <w:sz w:val="22"/>
          <w:szCs w:val="22"/>
        </w:rPr>
        <w:t xml:space="preserve"> </w:t>
      </w:r>
      <w:r w:rsidR="00330FEA">
        <w:rPr>
          <w:rFonts w:ascii="Calibri" w:hAnsi="Calibri" w:cs="Calibri"/>
          <w:sz w:val="22"/>
          <w:szCs w:val="22"/>
        </w:rPr>
        <w:t xml:space="preserve">How we provide education may not always look the same, as we will respond to learners in a way that takes account of their personal needs and plan and differentiate learning based on this. We believe that educational inclusion is about equal opportunities for all learners, regardless of their age, gender, ethnicity, impairment, attainment, and background. </w:t>
      </w:r>
      <w:r w:rsidR="000A6BD0">
        <w:rPr>
          <w:rFonts w:ascii="Calibri" w:hAnsi="Calibri" w:cs="Calibri"/>
          <w:sz w:val="22"/>
          <w:szCs w:val="22"/>
        </w:rPr>
        <w:t>DDC recognises the significance of early identification of children with Special Educational Needs and / or Disability, and we will work closely with other professionals already involved with children. The SENCo, child’s keyworkers and parents / carers are all involved with identifying children. Children with SEND are identified as needing support or have an Educational Health and Care Plan. Information relating to children with SEND should be shared with the appropriate staff linked within the setting, and parents / carers of the child.</w:t>
      </w:r>
    </w:p>
    <w:p w14:paraId="580D74C5" w14:textId="77777777" w:rsidR="00374320" w:rsidRPr="00D1719B" w:rsidRDefault="00374320" w:rsidP="00AD392D">
      <w:pPr>
        <w:rPr>
          <w:rFonts w:ascii="Calibri" w:hAnsi="Calibri" w:cs="Calibri"/>
          <w:sz w:val="22"/>
          <w:szCs w:val="22"/>
        </w:rPr>
      </w:pPr>
    </w:p>
    <w:p w14:paraId="17458FEC" w14:textId="77777777" w:rsidR="005A0805" w:rsidRPr="00D1719B" w:rsidRDefault="005A0805" w:rsidP="00AD392D">
      <w:pPr>
        <w:numPr>
          <w:ilvl w:val="0"/>
          <w:numId w:val="10"/>
        </w:numPr>
        <w:rPr>
          <w:rFonts w:ascii="Calibri" w:hAnsi="Calibri" w:cs="Calibri"/>
          <w:sz w:val="22"/>
          <w:szCs w:val="22"/>
        </w:rPr>
      </w:pPr>
      <w:r w:rsidRPr="00D1719B">
        <w:rPr>
          <w:rFonts w:ascii="Calibri" w:hAnsi="Calibri" w:cs="Calibri"/>
          <w:sz w:val="22"/>
          <w:szCs w:val="22"/>
        </w:rPr>
        <w:t>We have regard for the DfES Special Educational Needs Code of Practice (2001)</w:t>
      </w:r>
      <w:r w:rsidR="00942FC6" w:rsidRPr="00D1719B">
        <w:rPr>
          <w:rFonts w:ascii="Calibri" w:hAnsi="Calibri" w:cs="Calibri"/>
          <w:sz w:val="22"/>
          <w:szCs w:val="22"/>
        </w:rPr>
        <w:t xml:space="preserve"> updated </w:t>
      </w:r>
      <w:proofErr w:type="gramStart"/>
      <w:r w:rsidR="00942FC6" w:rsidRPr="00D1719B">
        <w:rPr>
          <w:rFonts w:ascii="Calibri" w:hAnsi="Calibri" w:cs="Calibri"/>
          <w:sz w:val="22"/>
          <w:szCs w:val="22"/>
        </w:rPr>
        <w:t xml:space="preserve">2014 </w:t>
      </w:r>
      <w:r w:rsidRPr="00D1719B">
        <w:rPr>
          <w:rFonts w:ascii="Calibri" w:hAnsi="Calibri" w:cs="Calibri"/>
          <w:sz w:val="22"/>
          <w:szCs w:val="22"/>
        </w:rPr>
        <w:t>.</w:t>
      </w:r>
      <w:proofErr w:type="gramEnd"/>
    </w:p>
    <w:p w14:paraId="62AF08DB" w14:textId="77777777" w:rsidR="005A0805" w:rsidRPr="00D1719B" w:rsidRDefault="005A0805" w:rsidP="00AD392D">
      <w:pPr>
        <w:numPr>
          <w:ilvl w:val="0"/>
          <w:numId w:val="10"/>
        </w:numPr>
        <w:rPr>
          <w:rFonts w:ascii="Calibri" w:hAnsi="Calibri" w:cs="Calibri"/>
          <w:sz w:val="22"/>
          <w:szCs w:val="22"/>
        </w:rPr>
      </w:pPr>
      <w:r w:rsidRPr="00D1719B">
        <w:rPr>
          <w:rFonts w:ascii="Calibri" w:hAnsi="Calibri" w:cs="Calibri"/>
          <w:sz w:val="22"/>
          <w:szCs w:val="22"/>
        </w:rPr>
        <w:t xml:space="preserve">We ensure our provision is inclusive to all children with special educational needs. </w:t>
      </w:r>
    </w:p>
    <w:p w14:paraId="6FF39545" w14:textId="77777777" w:rsidR="005A0805" w:rsidRPr="00D1719B" w:rsidRDefault="005A0805" w:rsidP="00AD392D">
      <w:pPr>
        <w:numPr>
          <w:ilvl w:val="0"/>
          <w:numId w:val="10"/>
        </w:numPr>
        <w:rPr>
          <w:rFonts w:ascii="Calibri" w:hAnsi="Calibri" w:cs="Calibri"/>
          <w:sz w:val="22"/>
          <w:szCs w:val="22"/>
        </w:rPr>
      </w:pPr>
      <w:r w:rsidRPr="00D1719B">
        <w:rPr>
          <w:rFonts w:ascii="Calibri" w:hAnsi="Calibri" w:cs="Calibri"/>
          <w:sz w:val="22"/>
          <w:szCs w:val="22"/>
        </w:rPr>
        <w:t xml:space="preserve">We </w:t>
      </w:r>
      <w:r w:rsidR="0036225E" w:rsidRPr="00D1719B">
        <w:rPr>
          <w:rFonts w:ascii="Calibri" w:hAnsi="Calibri" w:cs="Calibri"/>
          <w:sz w:val="22"/>
          <w:szCs w:val="22"/>
        </w:rPr>
        <w:t>support</w:t>
      </w:r>
      <w:r w:rsidRPr="00D1719B">
        <w:rPr>
          <w:rFonts w:ascii="Calibri" w:hAnsi="Calibri" w:cs="Calibri"/>
          <w:sz w:val="22"/>
          <w:szCs w:val="22"/>
        </w:rPr>
        <w:t xml:space="preserve"> parents and children with special educational needs (SEN).</w:t>
      </w:r>
    </w:p>
    <w:p w14:paraId="6EB25E7E" w14:textId="77777777" w:rsidR="005A0805" w:rsidRPr="00D1719B" w:rsidRDefault="005A0805" w:rsidP="00AD392D">
      <w:pPr>
        <w:numPr>
          <w:ilvl w:val="0"/>
          <w:numId w:val="10"/>
        </w:numPr>
        <w:rPr>
          <w:rFonts w:ascii="Calibri" w:hAnsi="Calibri" w:cs="Calibri"/>
          <w:sz w:val="22"/>
          <w:szCs w:val="22"/>
        </w:rPr>
      </w:pPr>
      <w:r w:rsidRPr="00D1719B">
        <w:rPr>
          <w:rFonts w:ascii="Calibri" w:hAnsi="Calibri" w:cs="Calibri"/>
          <w:sz w:val="22"/>
          <w:szCs w:val="22"/>
        </w:rPr>
        <w:t>We identify the specific needs of children with special educational needs and meet those needs through a range of SEN strategies.</w:t>
      </w:r>
    </w:p>
    <w:p w14:paraId="4BDFED4D" w14:textId="057B490C" w:rsidR="005A0805" w:rsidRPr="00D1719B" w:rsidRDefault="005A0805" w:rsidP="00AD392D">
      <w:pPr>
        <w:numPr>
          <w:ilvl w:val="0"/>
          <w:numId w:val="10"/>
        </w:numPr>
        <w:rPr>
          <w:rFonts w:ascii="Calibri" w:hAnsi="Calibri" w:cs="Calibri"/>
          <w:sz w:val="22"/>
          <w:szCs w:val="22"/>
        </w:rPr>
      </w:pPr>
      <w:r w:rsidRPr="00D1719B">
        <w:rPr>
          <w:rFonts w:ascii="Calibri" w:hAnsi="Calibri" w:cs="Calibri"/>
          <w:sz w:val="22"/>
          <w:szCs w:val="22"/>
        </w:rPr>
        <w:t>We work in partnership with parents and other agencies in meeting individual children's needs.</w:t>
      </w:r>
      <w:r w:rsidR="00330FEA">
        <w:rPr>
          <w:rFonts w:ascii="Calibri" w:hAnsi="Calibri" w:cs="Calibri"/>
          <w:sz w:val="22"/>
          <w:szCs w:val="22"/>
        </w:rPr>
        <w:t xml:space="preserve"> The policy statement will be included in the Parent/Guardian Handbook. This policy will be reviewed annually.</w:t>
      </w:r>
    </w:p>
    <w:p w14:paraId="689F819B" w14:textId="77777777" w:rsidR="005A0805" w:rsidRPr="00D1719B" w:rsidRDefault="005A0805" w:rsidP="00AD392D">
      <w:pPr>
        <w:numPr>
          <w:ilvl w:val="0"/>
          <w:numId w:val="10"/>
        </w:numPr>
        <w:rPr>
          <w:rFonts w:ascii="Calibri" w:hAnsi="Calibri" w:cs="Calibri"/>
          <w:sz w:val="22"/>
          <w:szCs w:val="22"/>
        </w:rPr>
      </w:pPr>
      <w:r w:rsidRPr="00D1719B">
        <w:rPr>
          <w:rFonts w:ascii="Calibri" w:hAnsi="Calibri" w:cs="Calibri"/>
          <w:sz w:val="22"/>
          <w:szCs w:val="22"/>
        </w:rPr>
        <w:t xml:space="preserve">We monitor and review our policy, </w:t>
      </w:r>
      <w:proofErr w:type="gramStart"/>
      <w:r w:rsidRPr="00D1719B">
        <w:rPr>
          <w:rFonts w:ascii="Calibri" w:hAnsi="Calibri" w:cs="Calibri"/>
          <w:sz w:val="22"/>
          <w:szCs w:val="22"/>
        </w:rPr>
        <w:t>practice</w:t>
      </w:r>
      <w:proofErr w:type="gramEnd"/>
      <w:r w:rsidRPr="00D1719B">
        <w:rPr>
          <w:rFonts w:ascii="Calibri" w:hAnsi="Calibri" w:cs="Calibri"/>
          <w:sz w:val="22"/>
          <w:szCs w:val="22"/>
        </w:rPr>
        <w:t xml:space="preserve"> and provision and, if necessary, make adjustments. </w:t>
      </w:r>
    </w:p>
    <w:p w14:paraId="4A3C00F5" w14:textId="77777777" w:rsidR="00374320" w:rsidRPr="00D1719B" w:rsidRDefault="00374320" w:rsidP="00AD392D">
      <w:pPr>
        <w:rPr>
          <w:rFonts w:ascii="Calibri" w:hAnsi="Calibri" w:cs="Calibri"/>
          <w:b/>
          <w:sz w:val="22"/>
          <w:szCs w:val="22"/>
        </w:rPr>
      </w:pPr>
    </w:p>
    <w:p w14:paraId="7AFD952F" w14:textId="77777777" w:rsidR="00374320" w:rsidRPr="00D1719B" w:rsidRDefault="005A0805" w:rsidP="00AD392D">
      <w:pPr>
        <w:outlineLvl w:val="0"/>
        <w:rPr>
          <w:rFonts w:ascii="Calibri" w:hAnsi="Calibri" w:cs="Calibri"/>
          <w:b/>
          <w:sz w:val="22"/>
          <w:szCs w:val="22"/>
        </w:rPr>
      </w:pPr>
      <w:r w:rsidRPr="00D1719B">
        <w:rPr>
          <w:rFonts w:ascii="Calibri" w:hAnsi="Calibri" w:cs="Calibri"/>
          <w:b/>
          <w:sz w:val="22"/>
          <w:szCs w:val="22"/>
        </w:rPr>
        <w:t>Procedures</w:t>
      </w:r>
    </w:p>
    <w:p w14:paraId="6D5138A3" w14:textId="77777777" w:rsidR="00AD392D" w:rsidRPr="00D1719B" w:rsidRDefault="005A0805" w:rsidP="00AD392D">
      <w:pPr>
        <w:numPr>
          <w:ilvl w:val="0"/>
          <w:numId w:val="12"/>
        </w:numPr>
        <w:rPr>
          <w:rFonts w:ascii="Calibri" w:hAnsi="Calibri" w:cs="Calibri"/>
          <w:sz w:val="22"/>
          <w:szCs w:val="22"/>
        </w:rPr>
      </w:pPr>
      <w:r w:rsidRPr="00D1719B">
        <w:rPr>
          <w:rFonts w:ascii="Calibri" w:hAnsi="Calibri" w:cs="Calibri"/>
          <w:sz w:val="22"/>
          <w:szCs w:val="22"/>
        </w:rPr>
        <w:t xml:space="preserve">We designate a member of staff to be </w:t>
      </w:r>
      <w:r w:rsidR="00920B03" w:rsidRPr="00D1719B">
        <w:rPr>
          <w:rFonts w:ascii="Calibri" w:hAnsi="Calibri" w:cs="Calibri"/>
          <w:sz w:val="22"/>
          <w:szCs w:val="22"/>
        </w:rPr>
        <w:t>the Special Educational Needs Co-o</w:t>
      </w:r>
      <w:r w:rsidRPr="00D1719B">
        <w:rPr>
          <w:rFonts w:ascii="Calibri" w:hAnsi="Calibri" w:cs="Calibri"/>
          <w:sz w:val="22"/>
          <w:szCs w:val="22"/>
        </w:rPr>
        <w:t xml:space="preserve">rdinator (SENCO) and give his/her name to parents. </w:t>
      </w:r>
    </w:p>
    <w:p w14:paraId="5FF6BC20" w14:textId="77777777" w:rsidR="00AD392D" w:rsidRPr="00D1719B" w:rsidRDefault="00AD392D" w:rsidP="00AD392D">
      <w:pPr>
        <w:rPr>
          <w:rFonts w:ascii="Calibri" w:hAnsi="Calibri" w:cs="Calibri"/>
          <w:sz w:val="22"/>
          <w:szCs w:val="22"/>
        </w:rPr>
      </w:pPr>
    </w:p>
    <w:p w14:paraId="179BFBA8" w14:textId="50554A93" w:rsidR="005A0805" w:rsidRPr="00D1719B" w:rsidRDefault="00AD392D" w:rsidP="00AD392D">
      <w:pPr>
        <w:rPr>
          <w:rFonts w:ascii="Calibri" w:hAnsi="Calibri" w:cs="Calibri"/>
          <w:i/>
          <w:sz w:val="22"/>
          <w:szCs w:val="22"/>
        </w:rPr>
      </w:pPr>
      <w:r w:rsidRPr="00D1719B">
        <w:rPr>
          <w:rFonts w:ascii="Calibri" w:hAnsi="Calibri" w:cs="Calibri"/>
          <w:i/>
          <w:sz w:val="22"/>
          <w:szCs w:val="22"/>
        </w:rPr>
        <w:t xml:space="preserve">DDC Nursery and Preschool’s </w:t>
      </w:r>
      <w:r w:rsidR="005A0805" w:rsidRPr="00D1719B">
        <w:rPr>
          <w:rFonts w:ascii="Calibri" w:hAnsi="Calibri" w:cs="Calibri"/>
          <w:i/>
          <w:sz w:val="22"/>
          <w:szCs w:val="22"/>
        </w:rPr>
        <w:t>SENCO</w:t>
      </w:r>
      <w:r w:rsidR="000F551C">
        <w:rPr>
          <w:rFonts w:ascii="Calibri" w:hAnsi="Calibri" w:cs="Calibri"/>
          <w:i/>
          <w:sz w:val="22"/>
          <w:szCs w:val="22"/>
        </w:rPr>
        <w:t xml:space="preserve"> is Robyn Feaver. Secondary SENCO is </w:t>
      </w:r>
      <w:r w:rsidR="000158B6">
        <w:rPr>
          <w:rFonts w:ascii="Calibri" w:hAnsi="Calibri" w:cs="Calibri"/>
          <w:i/>
          <w:sz w:val="22"/>
          <w:szCs w:val="22"/>
        </w:rPr>
        <w:t>Claire Buswell.</w:t>
      </w:r>
      <w:r w:rsidR="00850B82">
        <w:rPr>
          <w:rFonts w:ascii="Calibri" w:hAnsi="Calibri" w:cs="Calibri"/>
          <w:i/>
          <w:sz w:val="22"/>
          <w:szCs w:val="22"/>
        </w:rPr>
        <w:t xml:space="preserve"> </w:t>
      </w:r>
      <w:r w:rsidR="000A6BD0">
        <w:rPr>
          <w:rFonts w:ascii="Calibri" w:hAnsi="Calibri" w:cs="Calibri"/>
          <w:i/>
          <w:sz w:val="22"/>
          <w:szCs w:val="22"/>
        </w:rPr>
        <w:br/>
        <w:t xml:space="preserve">DDC Nursery and Preschool’s </w:t>
      </w:r>
      <w:proofErr w:type="spellStart"/>
      <w:r w:rsidR="000A6BD0">
        <w:rPr>
          <w:rFonts w:ascii="Calibri" w:hAnsi="Calibri" w:cs="Calibri"/>
          <w:i/>
          <w:sz w:val="22"/>
          <w:szCs w:val="22"/>
        </w:rPr>
        <w:t>InCo</w:t>
      </w:r>
      <w:proofErr w:type="spellEnd"/>
      <w:r w:rsidR="000A6BD0">
        <w:rPr>
          <w:rFonts w:ascii="Calibri" w:hAnsi="Calibri" w:cs="Calibri"/>
          <w:i/>
          <w:sz w:val="22"/>
          <w:szCs w:val="22"/>
        </w:rPr>
        <w:t xml:space="preserve"> is Robyn Feaver, and </w:t>
      </w:r>
      <w:proofErr w:type="spellStart"/>
      <w:r w:rsidR="000A6BD0">
        <w:rPr>
          <w:rFonts w:ascii="Calibri" w:hAnsi="Calibri" w:cs="Calibri"/>
          <w:i/>
          <w:sz w:val="22"/>
          <w:szCs w:val="22"/>
        </w:rPr>
        <w:t>BCo</w:t>
      </w:r>
      <w:proofErr w:type="spellEnd"/>
      <w:r w:rsidR="000A6BD0">
        <w:rPr>
          <w:rFonts w:ascii="Calibri" w:hAnsi="Calibri" w:cs="Calibri"/>
          <w:i/>
          <w:sz w:val="22"/>
          <w:szCs w:val="22"/>
        </w:rPr>
        <w:t xml:space="preserve"> is Amanda Seal.</w:t>
      </w:r>
      <w:r w:rsidR="009D616F">
        <w:rPr>
          <w:rFonts w:ascii="Calibri" w:hAnsi="Calibri" w:cs="Calibri"/>
          <w:i/>
          <w:sz w:val="22"/>
          <w:szCs w:val="22"/>
        </w:rPr>
        <w:br/>
        <w:t>DDC Nursery and Preschool’s ELSA is Amanda Seal.</w:t>
      </w:r>
    </w:p>
    <w:p w14:paraId="2F08DC37" w14:textId="00A9C153" w:rsidR="00DD044D" w:rsidRDefault="00AD392D" w:rsidP="00AD392D">
      <w:pPr>
        <w:rPr>
          <w:rFonts w:ascii="Calibri" w:hAnsi="Calibri" w:cs="Calibri"/>
          <w:i/>
          <w:sz w:val="22"/>
          <w:szCs w:val="22"/>
        </w:rPr>
      </w:pPr>
      <w:r w:rsidRPr="00D1719B">
        <w:rPr>
          <w:rFonts w:ascii="Calibri" w:hAnsi="Calibri" w:cs="Calibri"/>
          <w:i/>
          <w:sz w:val="22"/>
          <w:szCs w:val="22"/>
        </w:rPr>
        <w:t xml:space="preserve">DDC Wrap’s SENCO is </w:t>
      </w:r>
      <w:r w:rsidR="000F551C">
        <w:rPr>
          <w:rFonts w:ascii="Calibri" w:hAnsi="Calibri" w:cs="Calibri"/>
          <w:i/>
          <w:sz w:val="22"/>
          <w:szCs w:val="22"/>
        </w:rPr>
        <w:t>Michelle Josephs.</w:t>
      </w:r>
      <w:r w:rsidR="00DD044D">
        <w:rPr>
          <w:rFonts w:ascii="Calibri" w:hAnsi="Calibri" w:cs="Calibri"/>
          <w:i/>
          <w:sz w:val="22"/>
          <w:szCs w:val="22"/>
        </w:rPr>
        <w:t xml:space="preserve"> </w:t>
      </w:r>
    </w:p>
    <w:p w14:paraId="3D41B9A0" w14:textId="57D49BF8" w:rsidR="007F2412" w:rsidRDefault="007F2412" w:rsidP="00AD392D">
      <w:pPr>
        <w:rPr>
          <w:rFonts w:ascii="Calibri" w:hAnsi="Calibri" w:cs="Calibri"/>
          <w:i/>
          <w:sz w:val="22"/>
          <w:szCs w:val="22"/>
        </w:rPr>
      </w:pPr>
      <w:r>
        <w:rPr>
          <w:rFonts w:ascii="Calibri" w:hAnsi="Calibri" w:cs="Calibri"/>
          <w:i/>
          <w:sz w:val="22"/>
          <w:szCs w:val="22"/>
        </w:rPr>
        <w:t>Denmead Infant School Wrap</w:t>
      </w:r>
      <w:r w:rsidR="001E6FAA">
        <w:rPr>
          <w:rFonts w:ascii="Calibri" w:hAnsi="Calibri" w:cs="Calibri"/>
          <w:i/>
          <w:sz w:val="22"/>
          <w:szCs w:val="22"/>
        </w:rPr>
        <w:t xml:space="preserve"> S</w:t>
      </w:r>
      <w:r w:rsidR="00462687">
        <w:rPr>
          <w:rFonts w:ascii="Calibri" w:hAnsi="Calibri" w:cs="Calibri"/>
          <w:i/>
          <w:sz w:val="22"/>
          <w:szCs w:val="22"/>
        </w:rPr>
        <w:t>ENCO</w:t>
      </w:r>
      <w:r w:rsidR="001E6FAA">
        <w:rPr>
          <w:rFonts w:ascii="Calibri" w:hAnsi="Calibri" w:cs="Calibri"/>
          <w:i/>
          <w:sz w:val="22"/>
          <w:szCs w:val="22"/>
        </w:rPr>
        <w:t xml:space="preserve"> is </w:t>
      </w:r>
      <w:r w:rsidR="000F551C">
        <w:rPr>
          <w:rFonts w:ascii="Calibri" w:hAnsi="Calibri" w:cs="Calibri"/>
          <w:i/>
          <w:sz w:val="22"/>
          <w:szCs w:val="22"/>
        </w:rPr>
        <w:t>Claire Whelan</w:t>
      </w:r>
      <w:r w:rsidR="000438F6">
        <w:rPr>
          <w:rFonts w:ascii="Calibri" w:hAnsi="Calibri" w:cs="Calibri"/>
          <w:i/>
          <w:sz w:val="22"/>
          <w:szCs w:val="22"/>
        </w:rPr>
        <w:t xml:space="preserve">. </w:t>
      </w:r>
    </w:p>
    <w:p w14:paraId="3F315959" w14:textId="49E5BDC2" w:rsidR="000A6BD0" w:rsidRDefault="00462687" w:rsidP="00AD392D">
      <w:pPr>
        <w:rPr>
          <w:rFonts w:ascii="Calibri" w:hAnsi="Calibri" w:cs="Calibri"/>
          <w:i/>
          <w:sz w:val="22"/>
          <w:szCs w:val="22"/>
        </w:rPr>
      </w:pPr>
      <w:r>
        <w:rPr>
          <w:rFonts w:ascii="Calibri" w:hAnsi="Calibri" w:cs="Calibri"/>
          <w:i/>
          <w:sz w:val="22"/>
          <w:szCs w:val="22"/>
        </w:rPr>
        <w:t>Denmead Holiday Club</w:t>
      </w:r>
      <w:r w:rsidR="00B40474">
        <w:rPr>
          <w:rFonts w:ascii="Calibri" w:hAnsi="Calibri" w:cs="Calibri"/>
          <w:i/>
          <w:sz w:val="22"/>
          <w:szCs w:val="22"/>
        </w:rPr>
        <w:t xml:space="preserve">’s </w:t>
      </w:r>
      <w:r w:rsidR="00F22E5F">
        <w:rPr>
          <w:rFonts w:ascii="Calibri" w:hAnsi="Calibri" w:cs="Calibri"/>
          <w:i/>
          <w:sz w:val="22"/>
          <w:szCs w:val="22"/>
        </w:rPr>
        <w:t xml:space="preserve">SENCO is </w:t>
      </w:r>
      <w:r w:rsidR="0056057F">
        <w:rPr>
          <w:rFonts w:ascii="Calibri" w:hAnsi="Calibri" w:cs="Calibri"/>
          <w:i/>
          <w:sz w:val="22"/>
          <w:szCs w:val="22"/>
        </w:rPr>
        <w:t>Michelle Josephs</w:t>
      </w:r>
      <w:r w:rsidR="00853BE8">
        <w:rPr>
          <w:rFonts w:ascii="Calibri" w:hAnsi="Calibri" w:cs="Calibri"/>
          <w:i/>
          <w:sz w:val="22"/>
          <w:szCs w:val="22"/>
        </w:rPr>
        <w:t xml:space="preserve">. </w:t>
      </w:r>
    </w:p>
    <w:p w14:paraId="0DADAB0C" w14:textId="5A87B098" w:rsidR="000A6BD0" w:rsidRDefault="000A6BD0" w:rsidP="00AD392D">
      <w:pPr>
        <w:rPr>
          <w:rFonts w:ascii="Calibri" w:hAnsi="Calibri" w:cs="Calibri"/>
          <w:i/>
          <w:sz w:val="22"/>
          <w:szCs w:val="22"/>
        </w:rPr>
      </w:pPr>
    </w:p>
    <w:p w14:paraId="205D94CC" w14:textId="091ED04B" w:rsidR="00D87217" w:rsidRDefault="000A6BD0" w:rsidP="00AD392D">
      <w:pPr>
        <w:rPr>
          <w:rFonts w:ascii="Calibri" w:hAnsi="Calibri" w:cs="Calibri"/>
          <w:iCs/>
          <w:sz w:val="22"/>
          <w:szCs w:val="22"/>
        </w:rPr>
      </w:pPr>
      <w:r>
        <w:rPr>
          <w:rFonts w:ascii="Calibri" w:hAnsi="Calibri" w:cs="Calibri"/>
          <w:iCs/>
          <w:sz w:val="22"/>
          <w:szCs w:val="22"/>
        </w:rPr>
        <w:t>The r</w:t>
      </w:r>
      <w:r w:rsidR="00D87217">
        <w:rPr>
          <w:rFonts w:ascii="Calibri" w:hAnsi="Calibri" w:cs="Calibri"/>
          <w:iCs/>
          <w:sz w:val="22"/>
          <w:szCs w:val="22"/>
        </w:rPr>
        <w:t>esponsibility</w:t>
      </w:r>
      <w:r>
        <w:rPr>
          <w:rFonts w:ascii="Calibri" w:hAnsi="Calibri" w:cs="Calibri"/>
          <w:iCs/>
          <w:sz w:val="22"/>
          <w:szCs w:val="22"/>
        </w:rPr>
        <w:t xml:space="preserve"> of the SENCo is </w:t>
      </w:r>
      <w:r w:rsidR="00D87217">
        <w:rPr>
          <w:rFonts w:ascii="Calibri" w:hAnsi="Calibri" w:cs="Calibri"/>
          <w:iCs/>
          <w:sz w:val="22"/>
          <w:szCs w:val="22"/>
        </w:rPr>
        <w:t xml:space="preserve">to: </w:t>
      </w:r>
    </w:p>
    <w:p w14:paraId="7E298A16" w14:textId="3DDCA968" w:rsidR="00D87217" w:rsidRDefault="00D87217" w:rsidP="00D87217">
      <w:pPr>
        <w:pStyle w:val="ListParagraph"/>
        <w:numPr>
          <w:ilvl w:val="0"/>
          <w:numId w:val="12"/>
        </w:numPr>
        <w:rPr>
          <w:rFonts w:ascii="Calibri" w:hAnsi="Calibri" w:cs="Calibri"/>
          <w:iCs/>
          <w:sz w:val="22"/>
          <w:szCs w:val="22"/>
        </w:rPr>
      </w:pPr>
      <w:r>
        <w:rPr>
          <w:rFonts w:ascii="Calibri" w:hAnsi="Calibri" w:cs="Calibri"/>
          <w:iCs/>
          <w:sz w:val="22"/>
          <w:szCs w:val="22"/>
        </w:rPr>
        <w:t>Ensure close liaison with parents/carers and any professionals involved in the child’s case and have a good understanding of the resources and outside agencies available.</w:t>
      </w:r>
    </w:p>
    <w:p w14:paraId="2C717146" w14:textId="64A2F1EE" w:rsidR="00D87217" w:rsidRDefault="00D87217" w:rsidP="00D87217">
      <w:pPr>
        <w:pStyle w:val="ListParagraph"/>
        <w:numPr>
          <w:ilvl w:val="0"/>
          <w:numId w:val="12"/>
        </w:numPr>
        <w:rPr>
          <w:rFonts w:ascii="Calibri" w:hAnsi="Calibri" w:cs="Calibri"/>
          <w:iCs/>
          <w:sz w:val="22"/>
          <w:szCs w:val="22"/>
        </w:rPr>
      </w:pPr>
      <w:r>
        <w:rPr>
          <w:rFonts w:ascii="Calibri" w:hAnsi="Calibri" w:cs="Calibri"/>
          <w:iCs/>
          <w:sz w:val="22"/>
          <w:szCs w:val="22"/>
        </w:rPr>
        <w:t>Advise and support other practitioners in the setting</w:t>
      </w:r>
    </w:p>
    <w:p w14:paraId="5A28308B" w14:textId="0329EE0B" w:rsidR="00D87217" w:rsidRDefault="00D87217" w:rsidP="00D87217">
      <w:pPr>
        <w:pStyle w:val="ListParagraph"/>
        <w:numPr>
          <w:ilvl w:val="0"/>
          <w:numId w:val="12"/>
        </w:numPr>
        <w:rPr>
          <w:rFonts w:ascii="Calibri" w:hAnsi="Calibri" w:cs="Calibri"/>
          <w:iCs/>
          <w:sz w:val="22"/>
          <w:szCs w:val="22"/>
        </w:rPr>
      </w:pPr>
      <w:r>
        <w:rPr>
          <w:rFonts w:ascii="Calibri" w:hAnsi="Calibri" w:cs="Calibri"/>
          <w:iCs/>
          <w:sz w:val="22"/>
          <w:szCs w:val="22"/>
        </w:rPr>
        <w:t>Ensure that Individual Education Plans (IEPs) are in place</w:t>
      </w:r>
    </w:p>
    <w:p w14:paraId="7A9DBE16" w14:textId="1C1ADD9F" w:rsidR="00D87217" w:rsidRDefault="00D87217" w:rsidP="00D87217">
      <w:pPr>
        <w:pStyle w:val="ListParagraph"/>
        <w:numPr>
          <w:ilvl w:val="0"/>
          <w:numId w:val="12"/>
        </w:numPr>
        <w:rPr>
          <w:rFonts w:ascii="Calibri" w:hAnsi="Calibri" w:cs="Calibri"/>
          <w:iCs/>
          <w:sz w:val="22"/>
          <w:szCs w:val="22"/>
        </w:rPr>
      </w:pPr>
      <w:r>
        <w:rPr>
          <w:rFonts w:ascii="Calibri" w:hAnsi="Calibri" w:cs="Calibri"/>
          <w:iCs/>
          <w:sz w:val="22"/>
          <w:szCs w:val="22"/>
        </w:rPr>
        <w:t xml:space="preserve">Ensure that relevant background information about individual children with SEN is collected, </w:t>
      </w:r>
      <w:proofErr w:type="gramStart"/>
      <w:r>
        <w:rPr>
          <w:rFonts w:ascii="Calibri" w:hAnsi="Calibri" w:cs="Calibri"/>
          <w:iCs/>
          <w:sz w:val="22"/>
          <w:szCs w:val="22"/>
        </w:rPr>
        <w:t>recorded</w:t>
      </w:r>
      <w:proofErr w:type="gramEnd"/>
      <w:r>
        <w:rPr>
          <w:rFonts w:ascii="Calibri" w:hAnsi="Calibri" w:cs="Calibri"/>
          <w:iCs/>
          <w:sz w:val="22"/>
          <w:szCs w:val="22"/>
        </w:rPr>
        <w:t xml:space="preserve"> and updated.</w:t>
      </w:r>
    </w:p>
    <w:p w14:paraId="0D47E7AD" w14:textId="09630434" w:rsidR="00D87217" w:rsidRDefault="00D87217" w:rsidP="00D87217">
      <w:pPr>
        <w:pStyle w:val="ListParagraph"/>
        <w:numPr>
          <w:ilvl w:val="0"/>
          <w:numId w:val="12"/>
        </w:numPr>
        <w:rPr>
          <w:rFonts w:ascii="Calibri" w:hAnsi="Calibri" w:cs="Calibri"/>
          <w:iCs/>
          <w:sz w:val="22"/>
          <w:szCs w:val="22"/>
        </w:rPr>
      </w:pPr>
      <w:r>
        <w:rPr>
          <w:rFonts w:ascii="Calibri" w:hAnsi="Calibri" w:cs="Calibri"/>
          <w:iCs/>
          <w:sz w:val="22"/>
          <w:szCs w:val="22"/>
        </w:rPr>
        <w:t>Make applications to the Early Years Inclusion Panel (EYIP) about individual children with more complex SEN.</w:t>
      </w:r>
    </w:p>
    <w:p w14:paraId="1C266E52" w14:textId="191ED3B0" w:rsidR="00D87217" w:rsidRDefault="00D87217" w:rsidP="00CB24FD">
      <w:pPr>
        <w:pStyle w:val="ListParagraph"/>
        <w:numPr>
          <w:ilvl w:val="0"/>
          <w:numId w:val="12"/>
        </w:numPr>
        <w:rPr>
          <w:rFonts w:ascii="Calibri" w:hAnsi="Calibri" w:cs="Calibri"/>
          <w:iCs/>
          <w:sz w:val="22"/>
          <w:szCs w:val="22"/>
        </w:rPr>
      </w:pPr>
      <w:r w:rsidRPr="00D87217">
        <w:rPr>
          <w:rFonts w:ascii="Calibri" w:hAnsi="Calibri" w:cs="Calibri"/>
          <w:iCs/>
          <w:sz w:val="22"/>
          <w:szCs w:val="22"/>
        </w:rPr>
        <w:t>Ensure that all children with SEN are included in the setting</w:t>
      </w:r>
      <w:r w:rsidR="00A56A59">
        <w:rPr>
          <w:rFonts w:ascii="Calibri" w:hAnsi="Calibri" w:cs="Calibri"/>
          <w:iCs/>
          <w:sz w:val="22"/>
          <w:szCs w:val="22"/>
        </w:rPr>
        <w:t>.</w:t>
      </w:r>
    </w:p>
    <w:p w14:paraId="1C9FD6FC" w14:textId="77777777" w:rsidR="00D87217" w:rsidRPr="00D87217" w:rsidRDefault="00D87217" w:rsidP="00D87217">
      <w:pPr>
        <w:pStyle w:val="ListParagraph"/>
        <w:ind w:left="360"/>
        <w:rPr>
          <w:rFonts w:ascii="Calibri" w:hAnsi="Calibri" w:cs="Calibri"/>
          <w:iCs/>
          <w:sz w:val="22"/>
          <w:szCs w:val="22"/>
        </w:rPr>
      </w:pPr>
    </w:p>
    <w:p w14:paraId="6B232961" w14:textId="7C814EDA" w:rsidR="00D87217" w:rsidRDefault="00A56A59" w:rsidP="00D87217">
      <w:pPr>
        <w:rPr>
          <w:rFonts w:ascii="Calibri" w:hAnsi="Calibri" w:cs="Calibri"/>
          <w:b/>
          <w:bCs/>
          <w:iCs/>
          <w:sz w:val="22"/>
          <w:szCs w:val="22"/>
        </w:rPr>
      </w:pPr>
      <w:r>
        <w:rPr>
          <w:rFonts w:ascii="Calibri" w:hAnsi="Calibri" w:cs="Calibri"/>
          <w:b/>
          <w:bCs/>
          <w:iCs/>
          <w:sz w:val="22"/>
          <w:szCs w:val="22"/>
        </w:rPr>
        <w:t>Early Intervention</w:t>
      </w:r>
    </w:p>
    <w:p w14:paraId="08F1FE5E" w14:textId="5623AA41" w:rsidR="00C75681" w:rsidRDefault="00A56A59" w:rsidP="00D87217">
      <w:pPr>
        <w:rPr>
          <w:rFonts w:ascii="Calibri" w:hAnsi="Calibri" w:cs="Calibri"/>
          <w:iCs/>
          <w:sz w:val="22"/>
          <w:szCs w:val="22"/>
        </w:rPr>
      </w:pPr>
      <w:r>
        <w:rPr>
          <w:rFonts w:ascii="Calibri" w:hAnsi="Calibri" w:cs="Calibri"/>
          <w:iCs/>
          <w:sz w:val="22"/>
          <w:szCs w:val="22"/>
        </w:rPr>
        <w:t>We recognise the importance for early intervention, recognising specific needs in each child and putting support and provision into place as early as possible.</w:t>
      </w:r>
      <w:r w:rsidR="00C75681">
        <w:rPr>
          <w:rFonts w:ascii="Calibri" w:hAnsi="Calibri" w:cs="Calibri"/>
          <w:iCs/>
          <w:sz w:val="22"/>
          <w:szCs w:val="22"/>
        </w:rPr>
        <w:t xml:space="preserve"> We use a graduated approach to support the child and their families.</w:t>
      </w:r>
    </w:p>
    <w:p w14:paraId="1F3EF329" w14:textId="510448AF" w:rsidR="00C75681" w:rsidRPr="00C75681" w:rsidRDefault="00C75681" w:rsidP="00D87217">
      <w:pPr>
        <w:rPr>
          <w:rFonts w:asciiTheme="minorHAnsi" w:hAnsiTheme="minorHAnsi" w:cstheme="minorHAnsi"/>
          <w:iCs/>
          <w:sz w:val="20"/>
          <w:szCs w:val="20"/>
        </w:rPr>
      </w:pPr>
      <w:r w:rsidRPr="00C75681">
        <w:rPr>
          <w:rFonts w:asciiTheme="minorHAnsi" w:hAnsiTheme="minorHAnsi" w:cstheme="minorHAnsi"/>
          <w:sz w:val="22"/>
          <w:szCs w:val="22"/>
        </w:rPr>
        <w:t xml:space="preserve">SEN Support is designed to provide a graduated approach based on a cycle of action that can be revisited with increasing detail, increasing frequency and with the increased involvement of parents. Throughout the graduated approach, the practitioner, usually the child’s key person, remains responsible for working with the child daily and implements agreed interventions. </w:t>
      </w:r>
      <w:r>
        <w:rPr>
          <w:rFonts w:asciiTheme="minorHAnsi" w:hAnsiTheme="minorHAnsi" w:cstheme="minorHAnsi"/>
          <w:sz w:val="22"/>
          <w:szCs w:val="22"/>
        </w:rPr>
        <w:br/>
      </w:r>
      <w:r>
        <w:rPr>
          <w:rFonts w:asciiTheme="minorHAnsi" w:hAnsiTheme="minorHAnsi" w:cstheme="minorHAnsi"/>
          <w:sz w:val="22"/>
          <w:szCs w:val="22"/>
        </w:rPr>
        <w:br/>
      </w:r>
      <w:r w:rsidRPr="00C75681">
        <w:rPr>
          <w:rFonts w:asciiTheme="minorHAnsi" w:hAnsiTheme="minorHAnsi" w:cstheme="minorHAnsi"/>
          <w:sz w:val="22"/>
          <w:szCs w:val="22"/>
        </w:rPr>
        <w:t>The SENCO supports individual practitioners</w:t>
      </w:r>
      <w:r>
        <w:rPr>
          <w:rFonts w:asciiTheme="minorHAnsi" w:hAnsiTheme="minorHAnsi" w:cstheme="minorHAnsi"/>
          <w:sz w:val="22"/>
          <w:szCs w:val="22"/>
        </w:rPr>
        <w:t xml:space="preserve"> within DDC and</w:t>
      </w:r>
      <w:r w:rsidRPr="00C75681">
        <w:rPr>
          <w:rFonts w:asciiTheme="minorHAnsi" w:hAnsiTheme="minorHAnsi" w:cstheme="minorHAnsi"/>
          <w:sz w:val="22"/>
          <w:szCs w:val="22"/>
        </w:rPr>
        <w:t xml:space="preserve"> leads and co-ordinates the graduated approach across the setting. </w:t>
      </w:r>
      <w:r>
        <w:rPr>
          <w:rFonts w:asciiTheme="minorHAnsi" w:hAnsiTheme="minorHAnsi" w:cstheme="minorHAnsi"/>
          <w:sz w:val="22"/>
          <w:szCs w:val="22"/>
        </w:rPr>
        <w:t xml:space="preserve">We </w:t>
      </w:r>
      <w:r w:rsidRPr="00C75681">
        <w:rPr>
          <w:rFonts w:asciiTheme="minorHAnsi" w:hAnsiTheme="minorHAnsi" w:cstheme="minorHAnsi"/>
          <w:sz w:val="22"/>
          <w:szCs w:val="22"/>
        </w:rPr>
        <w:t xml:space="preserve">adopt a graduated approach with four stages of action: assess, plan, do and review. </w:t>
      </w:r>
      <w:r>
        <w:rPr>
          <w:rFonts w:asciiTheme="minorHAnsi" w:hAnsiTheme="minorHAnsi" w:cstheme="minorHAnsi"/>
          <w:sz w:val="22"/>
          <w:szCs w:val="22"/>
        </w:rPr>
        <w:br/>
      </w:r>
      <w:r w:rsidRPr="00C75681">
        <w:rPr>
          <w:rFonts w:asciiTheme="minorHAnsi" w:hAnsiTheme="minorHAnsi" w:cstheme="minorHAnsi"/>
          <w:sz w:val="22"/>
          <w:szCs w:val="22"/>
        </w:rPr>
        <w:t xml:space="preserve">This cycle of action: </w:t>
      </w:r>
      <w:r>
        <w:rPr>
          <w:rFonts w:asciiTheme="minorHAnsi" w:hAnsiTheme="minorHAnsi" w:cstheme="minorHAnsi"/>
          <w:sz w:val="22"/>
          <w:szCs w:val="22"/>
        </w:rPr>
        <w:br/>
      </w:r>
      <w:r w:rsidRPr="00C75681">
        <w:rPr>
          <w:rFonts w:asciiTheme="minorHAnsi" w:hAnsiTheme="minorHAnsi" w:cstheme="minorHAnsi"/>
          <w:sz w:val="22"/>
          <w:szCs w:val="22"/>
        </w:rPr>
        <w:t xml:space="preserve">• Is led by the key person, supported by </w:t>
      </w:r>
      <w:r>
        <w:rPr>
          <w:rFonts w:asciiTheme="minorHAnsi" w:hAnsiTheme="minorHAnsi" w:cstheme="minorHAnsi"/>
          <w:sz w:val="22"/>
          <w:szCs w:val="22"/>
        </w:rPr>
        <w:t>the named SENCo.</w:t>
      </w:r>
      <w:r w:rsidRPr="00C75681">
        <w:rPr>
          <w:rFonts w:asciiTheme="minorHAnsi" w:hAnsiTheme="minorHAnsi" w:cstheme="minorHAnsi"/>
          <w:sz w:val="22"/>
          <w:szCs w:val="22"/>
        </w:rPr>
        <w:t xml:space="preserve"> </w:t>
      </w:r>
      <w:r>
        <w:rPr>
          <w:rFonts w:asciiTheme="minorHAnsi" w:hAnsiTheme="minorHAnsi" w:cstheme="minorHAnsi"/>
          <w:sz w:val="22"/>
          <w:szCs w:val="22"/>
        </w:rPr>
        <w:br/>
      </w:r>
      <w:r w:rsidRPr="00C75681">
        <w:rPr>
          <w:rFonts w:asciiTheme="minorHAnsi" w:hAnsiTheme="minorHAnsi" w:cstheme="minorHAnsi"/>
          <w:sz w:val="22"/>
          <w:szCs w:val="22"/>
        </w:rPr>
        <w:t xml:space="preserve">• Parents are engaged throughout </w:t>
      </w:r>
      <w:r>
        <w:rPr>
          <w:rFonts w:asciiTheme="minorHAnsi" w:hAnsiTheme="minorHAnsi" w:cstheme="minorHAnsi"/>
          <w:sz w:val="22"/>
          <w:szCs w:val="22"/>
        </w:rPr>
        <w:br/>
      </w:r>
      <w:r w:rsidRPr="00C75681">
        <w:rPr>
          <w:rFonts w:asciiTheme="minorHAnsi" w:hAnsiTheme="minorHAnsi" w:cstheme="minorHAnsi"/>
          <w:sz w:val="22"/>
          <w:szCs w:val="22"/>
        </w:rPr>
        <w:t xml:space="preserve">• Action is informed by the child’s views throughout </w:t>
      </w:r>
      <w:r>
        <w:rPr>
          <w:rFonts w:asciiTheme="minorHAnsi" w:hAnsiTheme="minorHAnsi" w:cstheme="minorHAnsi"/>
          <w:sz w:val="22"/>
          <w:szCs w:val="22"/>
        </w:rPr>
        <w:br/>
      </w:r>
      <w:r w:rsidRPr="00C75681">
        <w:rPr>
          <w:rFonts w:asciiTheme="minorHAnsi" w:hAnsiTheme="minorHAnsi" w:cstheme="minorHAnsi"/>
          <w:sz w:val="22"/>
          <w:szCs w:val="22"/>
        </w:rPr>
        <w:t xml:space="preserve">• The cycle </w:t>
      </w:r>
      <w:r>
        <w:rPr>
          <w:rFonts w:asciiTheme="minorHAnsi" w:hAnsiTheme="minorHAnsi" w:cstheme="minorHAnsi"/>
          <w:sz w:val="22"/>
          <w:szCs w:val="22"/>
        </w:rPr>
        <w:t>is</w:t>
      </w:r>
      <w:r w:rsidRPr="00C75681">
        <w:rPr>
          <w:rFonts w:asciiTheme="minorHAnsi" w:hAnsiTheme="minorHAnsi" w:cstheme="minorHAnsi"/>
          <w:sz w:val="22"/>
          <w:szCs w:val="22"/>
        </w:rPr>
        <w:t xml:space="preserve"> revisited </w:t>
      </w:r>
      <w:proofErr w:type="gramStart"/>
      <w:r w:rsidRPr="00C75681">
        <w:rPr>
          <w:rFonts w:asciiTheme="minorHAnsi" w:hAnsiTheme="minorHAnsi" w:cstheme="minorHAnsi"/>
          <w:sz w:val="22"/>
          <w:szCs w:val="22"/>
        </w:rPr>
        <w:t>in order to</w:t>
      </w:r>
      <w:proofErr w:type="gramEnd"/>
      <w:r w:rsidRPr="00C75681">
        <w:rPr>
          <w:rFonts w:asciiTheme="minorHAnsi" w:hAnsiTheme="minorHAnsi" w:cstheme="minorHAnsi"/>
          <w:sz w:val="22"/>
          <w:szCs w:val="22"/>
        </w:rPr>
        <w:t xml:space="preserve"> identify the best way of securing good progress </w:t>
      </w:r>
      <w:r>
        <w:rPr>
          <w:rFonts w:asciiTheme="minorHAnsi" w:hAnsiTheme="minorHAnsi" w:cstheme="minorHAnsi"/>
          <w:sz w:val="22"/>
          <w:szCs w:val="22"/>
        </w:rPr>
        <w:br/>
      </w:r>
      <w:r>
        <w:rPr>
          <w:rFonts w:asciiTheme="minorHAnsi" w:hAnsiTheme="minorHAnsi" w:cstheme="minorHAnsi"/>
          <w:sz w:val="22"/>
          <w:szCs w:val="22"/>
        </w:rPr>
        <w:br/>
      </w:r>
      <w:r w:rsidRPr="00C75681">
        <w:rPr>
          <w:rFonts w:asciiTheme="minorHAnsi" w:hAnsiTheme="minorHAnsi" w:cstheme="minorHAnsi"/>
          <w:sz w:val="22"/>
          <w:szCs w:val="22"/>
        </w:rPr>
        <w:t xml:space="preserve">Throughout the cycle, children’s views can be represented by parents and practitioners, but in order to ensure the child’s views inform the process directly, these need to be captured before any discussion. Whether children communicate verbally or by other means, pictures and objects of reference can be used to promote communication with children about their views and their preferences, both at home and </w:t>
      </w:r>
      <w:r>
        <w:rPr>
          <w:rFonts w:asciiTheme="minorHAnsi" w:hAnsiTheme="minorHAnsi" w:cstheme="minorHAnsi"/>
          <w:sz w:val="22"/>
          <w:szCs w:val="22"/>
        </w:rPr>
        <w:t>at DDC.</w:t>
      </w:r>
      <w:r w:rsidRPr="00C75681">
        <w:rPr>
          <w:rFonts w:asciiTheme="minorHAnsi" w:hAnsiTheme="minorHAnsi" w:cstheme="minorHAnsi"/>
          <w:sz w:val="22"/>
          <w:szCs w:val="22"/>
        </w:rPr>
        <w:t xml:space="preserve"> These views </w:t>
      </w:r>
      <w:r>
        <w:rPr>
          <w:rFonts w:asciiTheme="minorHAnsi" w:hAnsiTheme="minorHAnsi" w:cstheme="minorHAnsi"/>
          <w:sz w:val="22"/>
          <w:szCs w:val="22"/>
        </w:rPr>
        <w:t>are then used</w:t>
      </w:r>
      <w:r w:rsidRPr="00C75681">
        <w:rPr>
          <w:rFonts w:asciiTheme="minorHAnsi" w:hAnsiTheme="minorHAnsi" w:cstheme="minorHAnsi"/>
          <w:sz w:val="22"/>
          <w:szCs w:val="22"/>
        </w:rPr>
        <w:t xml:space="preserve"> to inform discussion and decisions at each stage</w:t>
      </w:r>
      <w:r>
        <w:rPr>
          <w:rFonts w:asciiTheme="minorHAnsi" w:hAnsiTheme="minorHAnsi" w:cstheme="minorHAnsi"/>
          <w:sz w:val="22"/>
          <w:szCs w:val="22"/>
        </w:rPr>
        <w:t>.</w:t>
      </w:r>
    </w:p>
    <w:p w14:paraId="228E8AC4" w14:textId="4EABC2A8" w:rsidR="000A6BD0" w:rsidRPr="00D87217" w:rsidRDefault="00A56A59" w:rsidP="00D87217">
      <w:pPr>
        <w:rPr>
          <w:rFonts w:ascii="Calibri" w:hAnsi="Calibri" w:cs="Calibri"/>
          <w:b/>
          <w:bCs/>
          <w:iCs/>
          <w:sz w:val="22"/>
          <w:szCs w:val="22"/>
        </w:rPr>
      </w:pPr>
      <w:r>
        <w:rPr>
          <w:rFonts w:ascii="Calibri" w:hAnsi="Calibri" w:cs="Calibri"/>
          <w:b/>
          <w:bCs/>
          <w:iCs/>
          <w:sz w:val="22"/>
          <w:szCs w:val="22"/>
        </w:rPr>
        <w:br/>
      </w:r>
      <w:r w:rsidR="00D87217" w:rsidRPr="00D87217">
        <w:rPr>
          <w:rFonts w:ascii="Calibri" w:hAnsi="Calibri" w:cs="Calibri"/>
          <w:b/>
          <w:bCs/>
          <w:iCs/>
          <w:sz w:val="22"/>
          <w:szCs w:val="22"/>
        </w:rPr>
        <w:t>Provision</w:t>
      </w:r>
    </w:p>
    <w:p w14:paraId="199E5247" w14:textId="77777777" w:rsidR="00462687" w:rsidRPr="007F2412" w:rsidRDefault="00462687" w:rsidP="00AD392D">
      <w:pPr>
        <w:rPr>
          <w:rFonts w:ascii="Calibri" w:hAnsi="Calibri" w:cs="Calibri"/>
          <w:i/>
          <w:sz w:val="22"/>
          <w:szCs w:val="22"/>
        </w:rPr>
      </w:pPr>
    </w:p>
    <w:p w14:paraId="7A7D867F" w14:textId="77777777"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We ensure that the provision for children with special educational needs is the responsibility of all members of the setting.</w:t>
      </w:r>
    </w:p>
    <w:p w14:paraId="3C9DBC09" w14:textId="77777777"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We ensure that our inclusive admissions practice ensures equality of access and opportunity.</w:t>
      </w:r>
    </w:p>
    <w:p w14:paraId="0A436F87" w14:textId="77777777"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We work closely with parents of children with special educational needs to create and maintain a positive partnership.</w:t>
      </w:r>
    </w:p>
    <w:p w14:paraId="581A41BE" w14:textId="77777777"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We provide parents with information on sources of independent advice and support.</w:t>
      </w:r>
    </w:p>
    <w:p w14:paraId="0258FC9B" w14:textId="77777777"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 xml:space="preserve">We ensure that children with special educational needs are appropriately involved at all stages of the graduated response, taking into account their levels of ability. </w:t>
      </w:r>
    </w:p>
    <w:p w14:paraId="2ADF6CF9" w14:textId="05B9D9AE"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We provide resources (human and financial) to implement our Special Educational Needs Policy</w:t>
      </w:r>
      <w:r w:rsidR="00A56A59">
        <w:rPr>
          <w:rFonts w:ascii="Calibri" w:hAnsi="Calibri" w:cs="Calibri"/>
          <w:sz w:val="22"/>
          <w:szCs w:val="22"/>
        </w:rPr>
        <w:t>.</w:t>
      </w:r>
    </w:p>
    <w:p w14:paraId="58645BCF" w14:textId="5F9CB028" w:rsidR="005A0805" w:rsidRPr="00D1719B" w:rsidRDefault="005A0805" w:rsidP="00AD392D">
      <w:pPr>
        <w:numPr>
          <w:ilvl w:val="0"/>
          <w:numId w:val="11"/>
        </w:numPr>
        <w:rPr>
          <w:rFonts w:ascii="Calibri" w:hAnsi="Calibri" w:cs="Calibri"/>
          <w:sz w:val="22"/>
          <w:szCs w:val="22"/>
        </w:rPr>
      </w:pPr>
      <w:r w:rsidRPr="00D1719B">
        <w:rPr>
          <w:rFonts w:ascii="Calibri" w:hAnsi="Calibri" w:cs="Calibri"/>
          <w:sz w:val="22"/>
          <w:szCs w:val="22"/>
        </w:rPr>
        <w:t>We raise awareness of any specialism the setting has to off</w:t>
      </w:r>
      <w:r w:rsidR="000B1ACE" w:rsidRPr="00D1719B">
        <w:rPr>
          <w:rFonts w:ascii="Calibri" w:hAnsi="Calibri" w:cs="Calibri"/>
          <w:sz w:val="22"/>
          <w:szCs w:val="22"/>
        </w:rPr>
        <w:t xml:space="preserve">er, </w:t>
      </w:r>
      <w:r w:rsidR="00A56A59" w:rsidRPr="00D1719B">
        <w:rPr>
          <w:rFonts w:ascii="Calibri" w:hAnsi="Calibri" w:cs="Calibri"/>
          <w:sz w:val="22"/>
          <w:szCs w:val="22"/>
        </w:rPr>
        <w:t>e.g.,</w:t>
      </w:r>
      <w:r w:rsidR="000B1ACE" w:rsidRPr="00D1719B">
        <w:rPr>
          <w:rFonts w:ascii="Calibri" w:hAnsi="Calibri" w:cs="Calibri"/>
          <w:sz w:val="22"/>
          <w:szCs w:val="22"/>
        </w:rPr>
        <w:t xml:space="preserve"> Makaton trained staff.</w:t>
      </w:r>
    </w:p>
    <w:p w14:paraId="1D22EC64" w14:textId="6A2157CA" w:rsidR="005A0805" w:rsidRDefault="005A0805" w:rsidP="00AD392D">
      <w:pPr>
        <w:numPr>
          <w:ilvl w:val="0"/>
          <w:numId w:val="11"/>
        </w:numPr>
        <w:rPr>
          <w:rFonts w:ascii="Calibri" w:hAnsi="Calibri" w:cs="Calibri"/>
          <w:sz w:val="22"/>
          <w:szCs w:val="22"/>
        </w:rPr>
      </w:pPr>
      <w:r w:rsidRPr="00D1719B">
        <w:rPr>
          <w:rFonts w:ascii="Calibri" w:hAnsi="Calibri" w:cs="Calibri"/>
          <w:sz w:val="22"/>
          <w:szCs w:val="22"/>
        </w:rPr>
        <w:t>We provide a complaints procedure.</w:t>
      </w:r>
    </w:p>
    <w:p w14:paraId="1C31BDAC" w14:textId="3B6E2A55" w:rsidR="0049254E" w:rsidRPr="00D1719B" w:rsidRDefault="0049254E" w:rsidP="00AD392D">
      <w:pPr>
        <w:numPr>
          <w:ilvl w:val="0"/>
          <w:numId w:val="11"/>
        </w:numPr>
        <w:rPr>
          <w:rFonts w:ascii="Calibri" w:hAnsi="Calibri" w:cs="Calibri"/>
          <w:sz w:val="22"/>
          <w:szCs w:val="22"/>
        </w:rPr>
      </w:pPr>
      <w:r>
        <w:rPr>
          <w:rFonts w:ascii="Calibri" w:hAnsi="Calibri" w:cs="Calibri"/>
          <w:sz w:val="22"/>
          <w:szCs w:val="22"/>
        </w:rPr>
        <w:t xml:space="preserve">We </w:t>
      </w:r>
      <w:r w:rsidR="00532A87">
        <w:rPr>
          <w:rFonts w:ascii="Calibri" w:hAnsi="Calibri" w:cs="Calibri"/>
          <w:sz w:val="22"/>
          <w:szCs w:val="22"/>
        </w:rPr>
        <w:t xml:space="preserve">ensure we provide the correct training </w:t>
      </w:r>
      <w:r w:rsidR="005366D9">
        <w:rPr>
          <w:rFonts w:ascii="Calibri" w:hAnsi="Calibri" w:cs="Calibri"/>
          <w:sz w:val="22"/>
          <w:szCs w:val="22"/>
        </w:rPr>
        <w:t xml:space="preserve">for the team on </w:t>
      </w:r>
      <w:r w:rsidR="008B4BC4">
        <w:rPr>
          <w:rFonts w:ascii="Calibri" w:hAnsi="Calibri" w:cs="Calibri"/>
          <w:sz w:val="22"/>
          <w:szCs w:val="22"/>
        </w:rPr>
        <w:t>specialist</w:t>
      </w:r>
      <w:r w:rsidR="005366D9">
        <w:rPr>
          <w:rFonts w:ascii="Calibri" w:hAnsi="Calibri" w:cs="Calibri"/>
          <w:sz w:val="22"/>
          <w:szCs w:val="22"/>
        </w:rPr>
        <w:t xml:space="preserve"> </w:t>
      </w:r>
      <w:r w:rsidR="008B4BC4">
        <w:rPr>
          <w:rFonts w:ascii="Calibri" w:hAnsi="Calibri" w:cs="Calibri"/>
          <w:sz w:val="22"/>
          <w:szCs w:val="22"/>
        </w:rPr>
        <w:t xml:space="preserve">cases. </w:t>
      </w:r>
    </w:p>
    <w:p w14:paraId="5FD38A26" w14:textId="731ACBC8" w:rsidR="005A0805" w:rsidRDefault="005A0805" w:rsidP="00AD392D">
      <w:pPr>
        <w:numPr>
          <w:ilvl w:val="0"/>
          <w:numId w:val="11"/>
        </w:numPr>
        <w:rPr>
          <w:rFonts w:ascii="Calibri" w:hAnsi="Calibri" w:cs="Calibri"/>
          <w:sz w:val="22"/>
          <w:szCs w:val="22"/>
        </w:rPr>
      </w:pPr>
      <w:r w:rsidRPr="00D1719B">
        <w:rPr>
          <w:rFonts w:ascii="Calibri" w:hAnsi="Calibri" w:cs="Calibri"/>
          <w:sz w:val="22"/>
          <w:szCs w:val="22"/>
        </w:rPr>
        <w:t xml:space="preserve">We monitor and review our policy </w:t>
      </w:r>
      <w:r w:rsidR="00942FC6" w:rsidRPr="00D1719B">
        <w:rPr>
          <w:rFonts w:ascii="Calibri" w:hAnsi="Calibri" w:cs="Calibri"/>
          <w:sz w:val="22"/>
          <w:szCs w:val="22"/>
        </w:rPr>
        <w:t>every year</w:t>
      </w:r>
      <w:r w:rsidR="00A815D3" w:rsidRPr="00D1719B">
        <w:rPr>
          <w:rFonts w:ascii="Calibri" w:hAnsi="Calibri" w:cs="Calibri"/>
          <w:sz w:val="22"/>
          <w:szCs w:val="22"/>
        </w:rPr>
        <w:t xml:space="preserve"> or if something happens which warrants a change</w:t>
      </w:r>
      <w:r w:rsidR="00A56A59">
        <w:rPr>
          <w:rFonts w:ascii="Calibri" w:hAnsi="Calibri" w:cs="Calibri"/>
          <w:sz w:val="22"/>
          <w:szCs w:val="22"/>
        </w:rPr>
        <w:t>.</w:t>
      </w:r>
    </w:p>
    <w:p w14:paraId="6608A473" w14:textId="7499C616" w:rsidR="009D616F" w:rsidRDefault="009D616F" w:rsidP="009D616F">
      <w:pPr>
        <w:rPr>
          <w:rFonts w:ascii="Calibri" w:hAnsi="Calibri" w:cs="Calibri"/>
          <w:sz w:val="22"/>
          <w:szCs w:val="22"/>
        </w:rPr>
      </w:pPr>
    </w:p>
    <w:p w14:paraId="4A5132ED" w14:textId="683580E3" w:rsidR="009D616F" w:rsidRDefault="009D616F" w:rsidP="009D616F">
      <w:pPr>
        <w:rPr>
          <w:rFonts w:ascii="Calibri" w:hAnsi="Calibri" w:cs="Calibri"/>
          <w:b/>
          <w:bCs/>
          <w:sz w:val="22"/>
          <w:szCs w:val="22"/>
        </w:rPr>
      </w:pPr>
      <w:r>
        <w:rPr>
          <w:rFonts w:ascii="Calibri" w:hAnsi="Calibri" w:cs="Calibri"/>
          <w:b/>
          <w:bCs/>
          <w:sz w:val="22"/>
          <w:szCs w:val="22"/>
        </w:rPr>
        <w:t>Emotional Literacy Support Procedures</w:t>
      </w:r>
    </w:p>
    <w:p w14:paraId="679E8258" w14:textId="3CBF9070" w:rsidR="009D616F" w:rsidRDefault="009D616F" w:rsidP="009D616F">
      <w:pPr>
        <w:rPr>
          <w:rFonts w:ascii="Calibri" w:hAnsi="Calibri" w:cs="Calibri"/>
          <w:sz w:val="22"/>
          <w:szCs w:val="22"/>
        </w:rPr>
      </w:pPr>
      <w:r>
        <w:rPr>
          <w:rFonts w:ascii="Calibri" w:hAnsi="Calibri" w:cs="Calibri"/>
          <w:sz w:val="22"/>
          <w:szCs w:val="22"/>
        </w:rPr>
        <w:t>The role of the Emotional Literacy Support Assistant (ELSA) is:</w:t>
      </w:r>
    </w:p>
    <w:p w14:paraId="1C14F07F" w14:textId="77777777" w:rsidR="009D616F" w:rsidRPr="009D616F" w:rsidRDefault="009D616F" w:rsidP="009D616F">
      <w:pPr>
        <w:pStyle w:val="ListParagraph"/>
        <w:numPr>
          <w:ilvl w:val="0"/>
          <w:numId w:val="14"/>
        </w:numPr>
        <w:rPr>
          <w:rFonts w:ascii="Calibri" w:hAnsi="Calibri" w:cs="Calibri"/>
          <w:sz w:val="22"/>
          <w:szCs w:val="22"/>
        </w:rPr>
      </w:pPr>
    </w:p>
    <w:p w14:paraId="5167BB21" w14:textId="77777777" w:rsidR="00D938CD" w:rsidRPr="00D1719B" w:rsidRDefault="00D938CD" w:rsidP="00AD392D">
      <w:pPr>
        <w:ind w:left="360"/>
        <w:rPr>
          <w:rFonts w:ascii="Calibri" w:hAnsi="Calibri" w:cs="Calibri"/>
          <w:sz w:val="22"/>
          <w:szCs w:val="22"/>
        </w:rPr>
      </w:pPr>
    </w:p>
    <w:p w14:paraId="1382CD56" w14:textId="77777777" w:rsidR="00A815D3" w:rsidRPr="00D1719B" w:rsidRDefault="00A815D3" w:rsidP="00AD392D">
      <w:pPr>
        <w:rPr>
          <w:rFonts w:ascii="Calibri" w:hAnsi="Calibri" w:cs="Calibri"/>
          <w:sz w:val="22"/>
          <w:szCs w:val="22"/>
        </w:rPr>
      </w:pPr>
      <w:r w:rsidRPr="00D1719B">
        <w:rPr>
          <w:rFonts w:ascii="Calibri" w:hAnsi="Calibri" w:cs="Calibri"/>
          <w:sz w:val="22"/>
          <w:szCs w:val="22"/>
        </w:rPr>
        <w:t xml:space="preserve">This policy was </w:t>
      </w:r>
      <w:r w:rsidR="00B9371B" w:rsidRPr="00D1719B">
        <w:rPr>
          <w:rFonts w:ascii="Calibri" w:hAnsi="Calibri" w:cs="Calibri"/>
          <w:sz w:val="22"/>
          <w:szCs w:val="22"/>
        </w:rPr>
        <w:t>made</w:t>
      </w:r>
      <w:r w:rsidR="00683A58" w:rsidRPr="00D1719B">
        <w:rPr>
          <w:rFonts w:ascii="Calibri" w:hAnsi="Calibri" w:cs="Calibri"/>
          <w:sz w:val="22"/>
          <w:szCs w:val="22"/>
        </w:rPr>
        <w:t xml:space="preserve"> on the 10 </w:t>
      </w:r>
      <w:r w:rsidR="00B9371B" w:rsidRPr="00D1719B">
        <w:rPr>
          <w:rFonts w:ascii="Calibri" w:hAnsi="Calibri" w:cs="Calibri"/>
          <w:sz w:val="22"/>
          <w:szCs w:val="22"/>
        </w:rPr>
        <w:t xml:space="preserve">January 2012. It will be </w:t>
      </w:r>
      <w:r w:rsidR="00AD392D" w:rsidRPr="00D1719B">
        <w:rPr>
          <w:rFonts w:ascii="Calibri" w:hAnsi="Calibri" w:cs="Calibri"/>
          <w:sz w:val="22"/>
          <w:szCs w:val="22"/>
        </w:rPr>
        <w:t>reviewed</w:t>
      </w:r>
      <w:r w:rsidR="00B9371B" w:rsidRPr="00D1719B">
        <w:rPr>
          <w:rFonts w:ascii="Calibri" w:hAnsi="Calibri" w:cs="Calibri"/>
          <w:sz w:val="22"/>
          <w:szCs w:val="22"/>
        </w:rPr>
        <w:t xml:space="preserve"> on 9 January 2013 or</w:t>
      </w:r>
      <w:r w:rsidR="00683A58" w:rsidRPr="00D1719B">
        <w:rPr>
          <w:rFonts w:ascii="Calibri" w:hAnsi="Calibri" w:cs="Calibri"/>
          <w:sz w:val="22"/>
          <w:szCs w:val="22"/>
        </w:rPr>
        <w:t xml:space="preserve"> if there are any changes that may occur </w:t>
      </w:r>
    </w:p>
    <w:p w14:paraId="1C0C28BF" w14:textId="77777777" w:rsidR="00A815D3" w:rsidRPr="00D1719B" w:rsidRDefault="00942FC6" w:rsidP="00AD392D">
      <w:pPr>
        <w:rPr>
          <w:rFonts w:ascii="Calibri" w:hAnsi="Calibri" w:cs="Calibri"/>
          <w:sz w:val="22"/>
          <w:szCs w:val="22"/>
        </w:rPr>
      </w:pPr>
      <w:r w:rsidRPr="00D1719B">
        <w:rPr>
          <w:rFonts w:ascii="Calibri" w:hAnsi="Calibri" w:cs="Calibri"/>
          <w:sz w:val="22"/>
          <w:szCs w:val="22"/>
        </w:rPr>
        <w:t>Reviewed 20 November 2013</w:t>
      </w:r>
    </w:p>
    <w:p w14:paraId="1983EC53" w14:textId="77777777" w:rsidR="00942FC6" w:rsidRPr="00D1719B" w:rsidRDefault="00942FC6" w:rsidP="00AD392D">
      <w:pPr>
        <w:rPr>
          <w:rFonts w:ascii="Calibri" w:hAnsi="Calibri" w:cs="Calibri"/>
          <w:sz w:val="22"/>
          <w:szCs w:val="22"/>
        </w:rPr>
      </w:pPr>
      <w:r w:rsidRPr="00D1719B">
        <w:rPr>
          <w:rFonts w:ascii="Calibri" w:hAnsi="Calibri" w:cs="Calibri"/>
          <w:sz w:val="22"/>
          <w:szCs w:val="22"/>
        </w:rPr>
        <w:t>Reviewed 5 October 2014</w:t>
      </w:r>
    </w:p>
    <w:p w14:paraId="750DE3D2" w14:textId="77777777" w:rsidR="00942FC6" w:rsidRPr="00D1719B" w:rsidRDefault="00942FC6" w:rsidP="00AD392D">
      <w:pPr>
        <w:rPr>
          <w:rFonts w:ascii="Calibri" w:hAnsi="Calibri" w:cs="Calibri"/>
          <w:sz w:val="22"/>
          <w:szCs w:val="22"/>
        </w:rPr>
      </w:pPr>
      <w:r w:rsidRPr="00D1719B">
        <w:rPr>
          <w:rFonts w:ascii="Calibri" w:hAnsi="Calibri" w:cs="Calibri"/>
          <w:sz w:val="22"/>
          <w:szCs w:val="22"/>
        </w:rPr>
        <w:t>Reviewed 26 January 2015</w:t>
      </w:r>
    </w:p>
    <w:p w14:paraId="30E9EDEB" w14:textId="77777777" w:rsidR="00D938CD" w:rsidRPr="00D1719B" w:rsidRDefault="00D938CD" w:rsidP="00AD392D">
      <w:pPr>
        <w:rPr>
          <w:rFonts w:ascii="Calibri" w:hAnsi="Calibri" w:cs="Calibri"/>
          <w:sz w:val="22"/>
          <w:szCs w:val="22"/>
        </w:rPr>
      </w:pPr>
      <w:r w:rsidRPr="00D1719B">
        <w:rPr>
          <w:rFonts w:ascii="Calibri" w:hAnsi="Calibri" w:cs="Calibri"/>
          <w:sz w:val="22"/>
          <w:szCs w:val="22"/>
        </w:rPr>
        <w:t>Reviewed 26</w:t>
      </w:r>
      <w:r w:rsidRPr="00D1719B">
        <w:rPr>
          <w:rFonts w:ascii="Calibri" w:hAnsi="Calibri" w:cs="Calibri"/>
          <w:sz w:val="22"/>
          <w:szCs w:val="22"/>
          <w:vertAlign w:val="superscript"/>
        </w:rPr>
        <w:t>th</w:t>
      </w:r>
      <w:r w:rsidRPr="00D1719B">
        <w:rPr>
          <w:rFonts w:ascii="Calibri" w:hAnsi="Calibri" w:cs="Calibri"/>
          <w:sz w:val="22"/>
          <w:szCs w:val="22"/>
        </w:rPr>
        <w:t xml:space="preserve"> February 2016</w:t>
      </w:r>
    </w:p>
    <w:p w14:paraId="19592950" w14:textId="77777777" w:rsidR="00AD392D" w:rsidRDefault="00AD392D" w:rsidP="00AD392D">
      <w:pPr>
        <w:rPr>
          <w:rFonts w:ascii="Calibri" w:hAnsi="Calibri" w:cs="Calibri"/>
          <w:sz w:val="22"/>
          <w:szCs w:val="22"/>
        </w:rPr>
      </w:pPr>
      <w:r w:rsidRPr="00D1719B">
        <w:rPr>
          <w:rFonts w:ascii="Calibri" w:hAnsi="Calibri" w:cs="Calibri"/>
          <w:sz w:val="22"/>
          <w:szCs w:val="22"/>
        </w:rPr>
        <w:t>Reviewed on 29 March 2017</w:t>
      </w:r>
    </w:p>
    <w:p w14:paraId="0C92ACD8" w14:textId="0C5AD25A" w:rsidR="00BB6073" w:rsidRDefault="00BB6073" w:rsidP="00AD392D">
      <w:pPr>
        <w:rPr>
          <w:rFonts w:ascii="Calibri" w:hAnsi="Calibri" w:cs="Calibri"/>
          <w:sz w:val="22"/>
          <w:szCs w:val="22"/>
        </w:rPr>
      </w:pPr>
      <w:r>
        <w:rPr>
          <w:rFonts w:ascii="Calibri" w:hAnsi="Calibri" w:cs="Calibri"/>
          <w:sz w:val="22"/>
          <w:szCs w:val="22"/>
        </w:rPr>
        <w:t>Reviewed 25 October 2017</w:t>
      </w:r>
    </w:p>
    <w:p w14:paraId="13448783" w14:textId="413D5123" w:rsidR="008B4BC4" w:rsidRDefault="008B4BC4" w:rsidP="00AD392D">
      <w:pPr>
        <w:rPr>
          <w:rFonts w:ascii="Calibri" w:hAnsi="Calibri" w:cs="Calibri"/>
          <w:sz w:val="22"/>
          <w:szCs w:val="22"/>
        </w:rPr>
      </w:pPr>
      <w:r>
        <w:rPr>
          <w:rFonts w:ascii="Calibri" w:hAnsi="Calibri" w:cs="Calibri"/>
          <w:sz w:val="22"/>
          <w:szCs w:val="22"/>
        </w:rPr>
        <w:lastRenderedPageBreak/>
        <w:t xml:space="preserve">Reviewed </w:t>
      </w:r>
      <w:r w:rsidR="00C367DC">
        <w:rPr>
          <w:rFonts w:ascii="Calibri" w:hAnsi="Calibri" w:cs="Calibri"/>
          <w:sz w:val="22"/>
          <w:szCs w:val="22"/>
        </w:rPr>
        <w:t>08 August 2018</w:t>
      </w:r>
    </w:p>
    <w:p w14:paraId="685E7478" w14:textId="6EEC0B55" w:rsidR="00C367DC" w:rsidRDefault="00C367DC" w:rsidP="00AD392D">
      <w:pPr>
        <w:rPr>
          <w:rFonts w:ascii="Calibri" w:hAnsi="Calibri" w:cs="Calibri"/>
          <w:sz w:val="22"/>
          <w:szCs w:val="22"/>
        </w:rPr>
      </w:pPr>
      <w:r>
        <w:rPr>
          <w:rFonts w:ascii="Calibri" w:hAnsi="Calibri" w:cs="Calibri"/>
          <w:sz w:val="22"/>
          <w:szCs w:val="22"/>
        </w:rPr>
        <w:t>Reviewed 2</w:t>
      </w:r>
      <w:r w:rsidRPr="00C367DC">
        <w:rPr>
          <w:rFonts w:ascii="Calibri" w:hAnsi="Calibri" w:cs="Calibri"/>
          <w:sz w:val="22"/>
          <w:szCs w:val="22"/>
          <w:vertAlign w:val="superscript"/>
        </w:rPr>
        <w:t>nd</w:t>
      </w:r>
      <w:r>
        <w:rPr>
          <w:rFonts w:ascii="Calibri" w:hAnsi="Calibri" w:cs="Calibri"/>
          <w:sz w:val="22"/>
          <w:szCs w:val="22"/>
        </w:rPr>
        <w:t xml:space="preserve"> September 2019</w:t>
      </w:r>
    </w:p>
    <w:p w14:paraId="71FD9895" w14:textId="3F9137A5" w:rsidR="00D938CD" w:rsidRDefault="00334EC4" w:rsidP="002B5326">
      <w:pPr>
        <w:rPr>
          <w:rFonts w:ascii="Calibri" w:hAnsi="Calibri" w:cs="Calibri"/>
          <w:sz w:val="22"/>
          <w:szCs w:val="22"/>
        </w:rPr>
      </w:pPr>
      <w:r>
        <w:rPr>
          <w:rFonts w:ascii="Calibri" w:hAnsi="Calibri" w:cs="Calibri"/>
          <w:sz w:val="22"/>
          <w:szCs w:val="22"/>
        </w:rPr>
        <w:t>Reviewed 2</w:t>
      </w:r>
      <w:r w:rsidRPr="00334EC4">
        <w:rPr>
          <w:rFonts w:ascii="Calibri" w:hAnsi="Calibri" w:cs="Calibri"/>
          <w:sz w:val="22"/>
          <w:szCs w:val="22"/>
          <w:vertAlign w:val="superscript"/>
        </w:rPr>
        <w:t>nd</w:t>
      </w:r>
      <w:r>
        <w:rPr>
          <w:rFonts w:ascii="Calibri" w:hAnsi="Calibri" w:cs="Calibri"/>
          <w:sz w:val="22"/>
          <w:szCs w:val="22"/>
        </w:rPr>
        <w:t xml:space="preserve"> April </w:t>
      </w:r>
      <w:r w:rsidR="003476E2">
        <w:rPr>
          <w:rFonts w:ascii="Calibri" w:hAnsi="Calibri" w:cs="Calibri"/>
          <w:sz w:val="22"/>
          <w:szCs w:val="22"/>
        </w:rPr>
        <w:t>2020</w:t>
      </w:r>
      <w:r w:rsidR="000F551C">
        <w:rPr>
          <w:rFonts w:ascii="Calibri" w:hAnsi="Calibri" w:cs="Calibri"/>
          <w:sz w:val="22"/>
          <w:szCs w:val="22"/>
        </w:rPr>
        <w:br/>
        <w:t>Reviewed 23</w:t>
      </w:r>
      <w:r w:rsidR="000F551C" w:rsidRPr="000F551C">
        <w:rPr>
          <w:rFonts w:ascii="Calibri" w:hAnsi="Calibri" w:cs="Calibri"/>
          <w:sz w:val="22"/>
          <w:szCs w:val="22"/>
          <w:vertAlign w:val="superscript"/>
        </w:rPr>
        <w:t>rd</w:t>
      </w:r>
      <w:r w:rsidR="000F551C">
        <w:rPr>
          <w:rFonts w:ascii="Calibri" w:hAnsi="Calibri" w:cs="Calibri"/>
          <w:sz w:val="22"/>
          <w:szCs w:val="22"/>
        </w:rPr>
        <w:t xml:space="preserve"> August 2021</w:t>
      </w:r>
    </w:p>
    <w:p w14:paraId="41109047" w14:textId="50DD4CBA" w:rsidR="00D87217" w:rsidRPr="002B5326" w:rsidRDefault="00D87217" w:rsidP="002B5326">
      <w:pPr>
        <w:rPr>
          <w:rFonts w:ascii="Calibri" w:hAnsi="Calibri" w:cs="Calibri"/>
          <w:sz w:val="22"/>
          <w:szCs w:val="22"/>
        </w:rPr>
      </w:pPr>
      <w:r>
        <w:rPr>
          <w:rFonts w:ascii="Calibri" w:hAnsi="Calibri" w:cs="Calibri"/>
          <w:sz w:val="22"/>
          <w:szCs w:val="22"/>
        </w:rPr>
        <w:t>Reviewed 13</w:t>
      </w:r>
      <w:r w:rsidRPr="00D87217">
        <w:rPr>
          <w:rFonts w:ascii="Calibri" w:hAnsi="Calibri" w:cs="Calibri"/>
          <w:sz w:val="22"/>
          <w:szCs w:val="22"/>
          <w:vertAlign w:val="superscript"/>
        </w:rPr>
        <w:t>th</w:t>
      </w:r>
      <w:r>
        <w:rPr>
          <w:rFonts w:ascii="Calibri" w:hAnsi="Calibri" w:cs="Calibri"/>
          <w:sz w:val="22"/>
          <w:szCs w:val="22"/>
        </w:rPr>
        <w:t xml:space="preserve"> October 2021</w:t>
      </w:r>
    </w:p>
    <w:sectPr w:rsidR="00D87217" w:rsidRPr="002B5326" w:rsidSect="00374320">
      <w:headerReference w:type="first" r:id="rId10"/>
      <w:footerReference w:type="first" r:id="rId11"/>
      <w:pgSz w:w="11909" w:h="16834" w:code="9"/>
      <w:pgMar w:top="1152" w:right="1152" w:bottom="1152" w:left="1152"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05248" w14:textId="77777777" w:rsidR="007447E7" w:rsidRDefault="007447E7" w:rsidP="00374320">
      <w:r>
        <w:separator/>
      </w:r>
    </w:p>
  </w:endnote>
  <w:endnote w:type="continuationSeparator" w:id="0">
    <w:p w14:paraId="6A5B96F6" w14:textId="77777777" w:rsidR="007447E7" w:rsidRDefault="007447E7" w:rsidP="0037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C862" w14:textId="77777777" w:rsidR="0068043E" w:rsidRDefault="007D7FA5">
    <w:pPr>
      <w:pStyle w:val="Footer"/>
      <w:jc w:val="right"/>
    </w:pPr>
    <w:r>
      <w:rPr>
        <w:noProof/>
      </w:rPr>
      <w:fldChar w:fldCharType="begin"/>
    </w:r>
    <w:r>
      <w:rPr>
        <w:noProof/>
      </w:rPr>
      <w:instrText xml:space="preserve"> PAGE   \* MERGEFORMAT </w:instrText>
    </w:r>
    <w:r>
      <w:rPr>
        <w:noProof/>
      </w:rPr>
      <w:fldChar w:fldCharType="separate"/>
    </w:r>
    <w:r w:rsidR="00BB6073">
      <w:rPr>
        <w:noProof/>
      </w:rPr>
      <w:t>1</w:t>
    </w:r>
    <w:r>
      <w:rPr>
        <w:noProof/>
      </w:rPr>
      <w:fldChar w:fldCharType="end"/>
    </w:r>
  </w:p>
  <w:p w14:paraId="53B80F6C" w14:textId="77777777" w:rsidR="0068043E" w:rsidRDefault="0068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08BA" w14:textId="77777777" w:rsidR="007447E7" w:rsidRDefault="007447E7" w:rsidP="00374320">
      <w:r>
        <w:separator/>
      </w:r>
    </w:p>
  </w:footnote>
  <w:footnote w:type="continuationSeparator" w:id="0">
    <w:p w14:paraId="6A87EEC4" w14:textId="77777777" w:rsidR="007447E7" w:rsidRDefault="007447E7" w:rsidP="00374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5BF59" w14:textId="352DD8A8" w:rsidR="00374320" w:rsidRPr="00A815D3" w:rsidRDefault="007F2412" w:rsidP="00A815D3">
    <w:pPr>
      <w:pStyle w:val="Header"/>
      <w:rPr>
        <w:szCs w:val="22"/>
      </w:rPr>
    </w:pPr>
    <w:r>
      <w:rPr>
        <w:noProof/>
        <w:szCs w:val="22"/>
      </w:rPr>
      <w:drawing>
        <wp:anchor distT="0" distB="0" distL="114300" distR="114300" simplePos="0" relativeHeight="251658240" behindDoc="0" locked="0" layoutInCell="1" allowOverlap="1" wp14:anchorId="3ADD78A7" wp14:editId="5063B234">
          <wp:simplePos x="0" y="0"/>
          <wp:positionH relativeFrom="column">
            <wp:posOffset>-585326</wp:posOffset>
          </wp:positionH>
          <wp:positionV relativeFrom="paragraph">
            <wp:posOffset>-284671</wp:posOffset>
          </wp:positionV>
          <wp:extent cx="1207770" cy="1353820"/>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
                    <a:extLst>
                      <a:ext uri="{28A0092B-C50C-407E-A947-70E740481C1C}">
                        <a14:useLocalDpi xmlns:a14="http://schemas.microsoft.com/office/drawing/2010/main" val="0"/>
                      </a:ext>
                    </a:extLst>
                  </a:blip>
                  <a:stretch>
                    <a:fillRect/>
                  </a:stretch>
                </pic:blipFill>
                <pic:spPr>
                  <a:xfrm>
                    <a:off x="0" y="0"/>
                    <a:ext cx="1207770" cy="1353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B84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468B8"/>
    <w:multiLevelType w:val="multilevel"/>
    <w:tmpl w:val="585E8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E3776D"/>
    <w:multiLevelType w:val="hybridMultilevel"/>
    <w:tmpl w:val="5E0EDBFA"/>
    <w:lvl w:ilvl="0" w:tplc="351A896E">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D45FE3"/>
    <w:multiLevelType w:val="hybridMultilevel"/>
    <w:tmpl w:val="9D3A5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305F9"/>
    <w:multiLevelType w:val="multilevel"/>
    <w:tmpl w:val="B752426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B946E6"/>
    <w:multiLevelType w:val="hybridMultilevel"/>
    <w:tmpl w:val="2F82D6F4"/>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8B3F3B"/>
    <w:multiLevelType w:val="hybridMultilevel"/>
    <w:tmpl w:val="FE4C4C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0F2B9A"/>
    <w:multiLevelType w:val="hybridMultilevel"/>
    <w:tmpl w:val="35460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7B24F0"/>
    <w:multiLevelType w:val="multilevel"/>
    <w:tmpl w:val="859E911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F512E2"/>
    <w:multiLevelType w:val="hybridMultilevel"/>
    <w:tmpl w:val="5E36965A"/>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6CB63E5"/>
    <w:multiLevelType w:val="hybridMultilevel"/>
    <w:tmpl w:val="4DA2A0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F21990"/>
    <w:multiLevelType w:val="hybridMultilevel"/>
    <w:tmpl w:val="C04A4958"/>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8143B1B"/>
    <w:multiLevelType w:val="hybridMultilevel"/>
    <w:tmpl w:val="4450117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A5A3C63"/>
    <w:multiLevelType w:val="hybridMultilevel"/>
    <w:tmpl w:val="D0247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5"/>
  </w:num>
  <w:num w:numId="6">
    <w:abstractNumId w:val="1"/>
  </w:num>
  <w:num w:numId="7">
    <w:abstractNumId w:val="9"/>
  </w:num>
  <w:num w:numId="8">
    <w:abstractNumId w:val="2"/>
  </w:num>
  <w:num w:numId="9">
    <w:abstractNumId w:val="0"/>
  </w:num>
  <w:num w:numId="10">
    <w:abstractNumId w:val="10"/>
  </w:num>
  <w:num w:numId="11">
    <w:abstractNumId w:val="3"/>
  </w:num>
  <w:num w:numId="12">
    <w:abstractNumId w:val="7"/>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AA2"/>
    <w:rsid w:val="000158B6"/>
    <w:rsid w:val="00025C86"/>
    <w:rsid w:val="000438F6"/>
    <w:rsid w:val="00047CF8"/>
    <w:rsid w:val="000A6BD0"/>
    <w:rsid w:val="000B1ACE"/>
    <w:rsid w:val="000B35BC"/>
    <w:rsid w:val="000C5F9C"/>
    <w:rsid w:val="000F551C"/>
    <w:rsid w:val="0015005A"/>
    <w:rsid w:val="001B4B76"/>
    <w:rsid w:val="001E6FAA"/>
    <w:rsid w:val="002072BC"/>
    <w:rsid w:val="00245485"/>
    <w:rsid w:val="002A20C7"/>
    <w:rsid w:val="002B3C55"/>
    <w:rsid w:val="002B5326"/>
    <w:rsid w:val="002D5E68"/>
    <w:rsid w:val="002F0900"/>
    <w:rsid w:val="00330FEA"/>
    <w:rsid w:val="00333873"/>
    <w:rsid w:val="00334EC4"/>
    <w:rsid w:val="003476E2"/>
    <w:rsid w:val="0035226B"/>
    <w:rsid w:val="0036225E"/>
    <w:rsid w:val="00374320"/>
    <w:rsid w:val="003B05DB"/>
    <w:rsid w:val="003B0E42"/>
    <w:rsid w:val="003D7E87"/>
    <w:rsid w:val="003E5874"/>
    <w:rsid w:val="003E66D8"/>
    <w:rsid w:val="003F2D8E"/>
    <w:rsid w:val="0041697C"/>
    <w:rsid w:val="00435D8D"/>
    <w:rsid w:val="00462687"/>
    <w:rsid w:val="0049254E"/>
    <w:rsid w:val="00501384"/>
    <w:rsid w:val="00532A87"/>
    <w:rsid w:val="005366D9"/>
    <w:rsid w:val="00555983"/>
    <w:rsid w:val="0056057F"/>
    <w:rsid w:val="00563709"/>
    <w:rsid w:val="00576984"/>
    <w:rsid w:val="00595507"/>
    <w:rsid w:val="005A0805"/>
    <w:rsid w:val="005A1E3A"/>
    <w:rsid w:val="005A46C5"/>
    <w:rsid w:val="005C0F56"/>
    <w:rsid w:val="005C13CA"/>
    <w:rsid w:val="005D3492"/>
    <w:rsid w:val="00612963"/>
    <w:rsid w:val="0066104C"/>
    <w:rsid w:val="006611D0"/>
    <w:rsid w:val="0068043E"/>
    <w:rsid w:val="00683A58"/>
    <w:rsid w:val="006D257B"/>
    <w:rsid w:val="007447E7"/>
    <w:rsid w:val="007474AC"/>
    <w:rsid w:val="00754DB7"/>
    <w:rsid w:val="00771988"/>
    <w:rsid w:val="007D340A"/>
    <w:rsid w:val="007D7FA5"/>
    <w:rsid w:val="007F2412"/>
    <w:rsid w:val="00821542"/>
    <w:rsid w:val="00850B82"/>
    <w:rsid w:val="00853BE8"/>
    <w:rsid w:val="00875340"/>
    <w:rsid w:val="008A516A"/>
    <w:rsid w:val="008B4BC4"/>
    <w:rsid w:val="008C3311"/>
    <w:rsid w:val="008E1AA2"/>
    <w:rsid w:val="008E6E62"/>
    <w:rsid w:val="00920B03"/>
    <w:rsid w:val="00942FC6"/>
    <w:rsid w:val="0099089F"/>
    <w:rsid w:val="00997FCC"/>
    <w:rsid w:val="009A3ED7"/>
    <w:rsid w:val="009C5F81"/>
    <w:rsid w:val="009D616F"/>
    <w:rsid w:val="00A56A59"/>
    <w:rsid w:val="00A815D3"/>
    <w:rsid w:val="00AD392D"/>
    <w:rsid w:val="00AE4919"/>
    <w:rsid w:val="00B031DE"/>
    <w:rsid w:val="00B254AF"/>
    <w:rsid w:val="00B40474"/>
    <w:rsid w:val="00B834B6"/>
    <w:rsid w:val="00B9371B"/>
    <w:rsid w:val="00BB6073"/>
    <w:rsid w:val="00C00650"/>
    <w:rsid w:val="00C367DC"/>
    <w:rsid w:val="00C71E0E"/>
    <w:rsid w:val="00C75681"/>
    <w:rsid w:val="00CA5C57"/>
    <w:rsid w:val="00CF5F3A"/>
    <w:rsid w:val="00D008A6"/>
    <w:rsid w:val="00D167A8"/>
    <w:rsid w:val="00D16AF4"/>
    <w:rsid w:val="00D1719B"/>
    <w:rsid w:val="00D87217"/>
    <w:rsid w:val="00D938CD"/>
    <w:rsid w:val="00D93B87"/>
    <w:rsid w:val="00DD044D"/>
    <w:rsid w:val="00E51263"/>
    <w:rsid w:val="00E636E2"/>
    <w:rsid w:val="00E7297F"/>
    <w:rsid w:val="00EB50FE"/>
    <w:rsid w:val="00EE641B"/>
    <w:rsid w:val="00F22833"/>
    <w:rsid w:val="00F22E5F"/>
    <w:rsid w:val="00F51303"/>
    <w:rsid w:val="00FF3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3E627"/>
  <w15:docId w15:val="{7A2C3EC2-7AEB-4CB3-8E5F-7DF3D3AE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80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95507"/>
    <w:pPr>
      <w:ind w:left="720"/>
      <w:contextualSpacing/>
    </w:pPr>
  </w:style>
  <w:style w:type="table" w:styleId="TableGrid">
    <w:name w:val="Table Grid"/>
    <w:basedOn w:val="TableNormal"/>
    <w:uiPriority w:val="59"/>
    <w:rsid w:val="008215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E6E62"/>
    <w:rPr>
      <w:rFonts w:ascii="Tahoma" w:hAnsi="Tahoma" w:cs="Tahoma"/>
      <w:sz w:val="16"/>
      <w:szCs w:val="16"/>
    </w:rPr>
  </w:style>
  <w:style w:type="character" w:customStyle="1" w:styleId="BalloonTextChar">
    <w:name w:val="Balloon Text Char"/>
    <w:link w:val="BalloonText"/>
    <w:uiPriority w:val="99"/>
    <w:semiHidden/>
    <w:rsid w:val="008E6E62"/>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374320"/>
    <w:pPr>
      <w:tabs>
        <w:tab w:val="center" w:pos="4680"/>
        <w:tab w:val="right" w:pos="9360"/>
      </w:tabs>
    </w:pPr>
  </w:style>
  <w:style w:type="character" w:customStyle="1" w:styleId="HeaderChar">
    <w:name w:val="Header Char"/>
    <w:link w:val="Header"/>
    <w:uiPriority w:val="99"/>
    <w:rsid w:val="00374320"/>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74320"/>
    <w:pPr>
      <w:tabs>
        <w:tab w:val="center" w:pos="4680"/>
        <w:tab w:val="right" w:pos="9360"/>
      </w:tabs>
    </w:pPr>
  </w:style>
  <w:style w:type="character" w:customStyle="1" w:styleId="FooterChar">
    <w:name w:val="Footer Char"/>
    <w:link w:val="Footer"/>
    <w:uiPriority w:val="99"/>
    <w:rsid w:val="00374320"/>
    <w:rPr>
      <w:rFonts w:ascii="Times New Roman" w:eastAsia="Times New Roman" w:hAnsi="Times New Roman" w:cs="Times New Roman"/>
      <w:sz w:val="24"/>
      <w:szCs w:val="24"/>
      <w:lang w:val="en-GB" w:eastAsia="en-GB"/>
    </w:rPr>
  </w:style>
  <w:style w:type="paragraph" w:styleId="NormalWeb">
    <w:name w:val="Normal (Web)"/>
    <w:basedOn w:val="Normal"/>
    <w:uiPriority w:val="99"/>
    <w:semiHidden/>
    <w:unhideWhenUsed/>
    <w:rsid w:val="006D257B"/>
    <w:pPr>
      <w:spacing w:before="100" w:beforeAutospacing="1" w:after="100" w:afterAutospacing="1"/>
    </w:pPr>
  </w:style>
  <w:style w:type="paragraph" w:styleId="ListParagraph">
    <w:name w:val="List Paragraph"/>
    <w:basedOn w:val="Normal"/>
    <w:uiPriority w:val="34"/>
    <w:qFormat/>
    <w:rsid w:val="00D87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80592">
      <w:bodyDiv w:val="1"/>
      <w:marLeft w:val="0"/>
      <w:marRight w:val="0"/>
      <w:marTop w:val="0"/>
      <w:marBottom w:val="0"/>
      <w:divBdr>
        <w:top w:val="none" w:sz="0" w:space="0" w:color="auto"/>
        <w:left w:val="none" w:sz="0" w:space="0" w:color="auto"/>
        <w:bottom w:val="none" w:sz="0" w:space="0" w:color="auto"/>
        <w:right w:val="none" w:sz="0" w:space="0" w:color="auto"/>
      </w:divBdr>
    </w:div>
    <w:div w:id="1485975267">
      <w:bodyDiv w:val="1"/>
      <w:marLeft w:val="0"/>
      <w:marRight w:val="0"/>
      <w:marTop w:val="0"/>
      <w:marBottom w:val="0"/>
      <w:divBdr>
        <w:top w:val="none" w:sz="0" w:space="0" w:color="auto"/>
        <w:left w:val="none" w:sz="0" w:space="0" w:color="auto"/>
        <w:bottom w:val="none" w:sz="0" w:space="0" w:color="auto"/>
        <w:right w:val="none" w:sz="0" w:space="0" w:color="auto"/>
      </w:divBdr>
    </w:div>
    <w:div w:id="1695614079">
      <w:bodyDiv w:val="1"/>
      <w:marLeft w:val="0"/>
      <w:marRight w:val="0"/>
      <w:marTop w:val="0"/>
      <w:marBottom w:val="0"/>
      <w:divBdr>
        <w:top w:val="none" w:sz="0" w:space="0" w:color="auto"/>
        <w:left w:val="none" w:sz="0" w:space="0" w:color="auto"/>
        <w:bottom w:val="none" w:sz="0" w:space="0" w:color="auto"/>
        <w:right w:val="none" w:sz="0" w:space="0" w:color="auto"/>
      </w:divBdr>
    </w:div>
    <w:div w:id="1766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77EB22-57C3-41F1-B845-E8B4DF67DC53}">
  <ds:schemaRefs>
    <ds:schemaRef ds:uri="http://schemas.microsoft.com/sharepoint/v3/contenttype/forms"/>
  </ds:schemaRefs>
</ds:datastoreItem>
</file>

<file path=customXml/itemProps2.xml><?xml version="1.0" encoding="utf-8"?>
<ds:datastoreItem xmlns:ds="http://schemas.openxmlformats.org/officeDocument/2006/customXml" ds:itemID="{A5B82840-CB15-4A70-A1AF-6B181EBF41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535FD8-DADB-4131-9F51-CB7CCEF37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Denmead Daycare</cp:lastModifiedBy>
  <cp:revision>3</cp:revision>
  <cp:lastPrinted>2021-10-13T13:40:00Z</cp:lastPrinted>
  <dcterms:created xsi:type="dcterms:W3CDTF">2021-10-13T13:39:00Z</dcterms:created>
  <dcterms:modified xsi:type="dcterms:W3CDTF">2021-10-13T13:46:00Z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